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E5FF4" w14:textId="77777777" w:rsidR="009722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PURCHASE SPECIFICATIONS FOR A SOLAR RUNWAY EDGE LIGHT </w:t>
      </w:r>
    </w:p>
    <w:p w14:paraId="76F274A6" w14:textId="035BE49F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Montserrat Bold" w:hAnsi="Montserrat Light" w:cs="Montserrat Bold"/>
          <w:color w:val="000000"/>
          <w:sz w:val="24"/>
          <w:szCs w:val="24"/>
          <w:u w:color="000000"/>
          <w:bdr w:val="nil"/>
          <w:lang w:eastAsia="pl-PL"/>
        </w:rPr>
      </w:pP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(WHITE</w:t>
      </w:r>
      <w:r w:rsidR="00972234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="00972234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 xml:space="preserve">WHITE) </w:t>
      </w:r>
    </w:p>
    <w:p w14:paraId="4E71F539" w14:textId="6D1DA316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Montserrat Light" w:eastAsia="Montserrat Bold" w:hAnsi="Montserrat Light" w:cs="Montserrat Bold"/>
          <w:color w:val="000000"/>
          <w:sz w:val="24"/>
          <w:szCs w:val="24"/>
          <w:u w:color="000000"/>
          <w:bdr w:val="nil"/>
          <w:lang w:eastAsia="pl-PL"/>
        </w:rPr>
      </w:pPr>
      <w:r w:rsidRPr="00D64834">
        <w:rPr>
          <w:rFonts w:ascii="Montserrat Light" w:eastAsia="Montserrat Bold" w:hAnsi="Montserrat Light" w:cs="Montserrat Bold"/>
          <w:color w:val="000000"/>
          <w:sz w:val="24"/>
          <w:szCs w:val="24"/>
          <w:u w:color="000000"/>
          <w:bdr w:val="nil"/>
          <w:lang w:eastAsia="pl-PL"/>
        </w:rPr>
        <w:br/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MODEL: SP-401S SOLAR RUNWAY EDGE LIGHT (WHITE</w:t>
      </w:r>
      <w:r w:rsidR="00972234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/</w:t>
      </w:r>
      <w:r w:rsidR="00972234">
        <w:rPr>
          <w:rFonts w:eastAsia="Arial Unicode MS" w:cs="Arial Unicode MS"/>
          <w:color w:val="000000"/>
          <w:sz w:val="24"/>
          <w:szCs w:val="24"/>
          <w:u w:color="000000"/>
          <w:bdr w:val="nil"/>
          <w:lang w:val="uk-UA" w:eastAsia="pl-PL"/>
        </w:rPr>
        <w:t xml:space="preserve"> </w:t>
      </w:r>
      <w:r w:rsidRPr="00D64834">
        <w:rPr>
          <w:rFonts w:ascii="Montserrat Light" w:eastAsia="Arial Unicode MS" w:hAnsi="Montserrat Light" w:cs="Arial Unicode MS"/>
          <w:color w:val="000000"/>
          <w:sz w:val="24"/>
          <w:szCs w:val="24"/>
          <w:u w:color="000000"/>
          <w:bdr w:val="nil"/>
          <w:lang w:eastAsia="pl-PL"/>
        </w:rPr>
        <w:t>WHITE)</w:t>
      </w:r>
    </w:p>
    <w:p w14:paraId="04D95B5C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" w:eastAsia="Roboto" w:hAnsi="Roboto" w:cs="Roboto"/>
          <w:b/>
          <w:bCs/>
          <w:color w:val="000000"/>
          <w:u w:color="000000"/>
          <w:bdr w:val="nil"/>
          <w:lang w:eastAsia="pl-PL"/>
        </w:rPr>
      </w:pPr>
    </w:p>
    <w:p w14:paraId="21928F1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0E8962A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outlineLvl w:val="4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General Overview</w:t>
      </w:r>
    </w:p>
    <w:p w14:paraId="479AFBC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1FB91FD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shall consist of or be capable of:</w:t>
      </w:r>
    </w:p>
    <w:p w14:paraId="1C063C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6459DE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 optics,</w:t>
      </w:r>
    </w:p>
    <w:p w14:paraId="27C7D85A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Non-corrosive polycarbonate casing,</w:t>
      </w:r>
    </w:p>
    <w:p w14:paraId="38C3ACF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Built-in microcomputer with integrated plug-in radio-transceiver (replaceable),</w:t>
      </w:r>
    </w:p>
    <w:p w14:paraId="45CF696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Externally mounted (replaceable) and tilted solar panel for optimal energy collection,</w:t>
      </w:r>
    </w:p>
    <w:p w14:paraId="410A8C6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Dual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function power ports allowing to energize the light:</w:t>
      </w:r>
    </w:p>
    <w:p w14:paraId="4CB9F170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 and,</w:t>
      </w:r>
    </w:p>
    <w:p w14:paraId="1470263D" w14:textId="77777777" w:rsidR="00B077AB" w:rsidRPr="00D64834" w:rsidRDefault="00B077AB" w:rsidP="00B077AB">
      <w:pPr>
        <w:widowControl w:val="0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electrical grid,</w:t>
      </w:r>
    </w:p>
    <w:p w14:paraId="2D77AF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 independent built-in batteries (connected in parallel),</w:t>
      </w:r>
    </w:p>
    <w:p w14:paraId="639E3E6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(replaceable) antenna for wireless control &amp; monitoring,</w:t>
      </w:r>
    </w:p>
    <w:p w14:paraId="48CDC818" w14:textId="77777777" w:rsidR="00B077AB" w:rsidRPr="00D0134E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0134E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network should be a mesh (not point-to-multipoint) protocol and operate in a non-licensed frequency band such as 868 MHz (optionally 915 MHz or 2,4 GHz)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9821B2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Each Light should be equipped with emergency On/Off button.</w:t>
      </w:r>
    </w:p>
    <w:p w14:paraId="2F58B09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787B494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entire light shall be delivered complete and ready to install. It shall not require assembly except for solar panel and mounting accessories.</w:t>
      </w:r>
    </w:p>
    <w:p w14:paraId="2CB6FA0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02A24166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1.0 Physical and Mechanical Parameters</w:t>
      </w:r>
    </w:p>
    <w:p w14:paraId="25B3A6A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780CD17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have solar panel mounted externally and connected to the light via power port,</w:t>
      </w:r>
    </w:p>
    <w:p w14:paraId="1ECBFA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batteries and electronics shall be contained within the light,</w:t>
      </w:r>
    </w:p>
    <w:p w14:paraId="1256C71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height of the solar light (excl. antenna) shall not be more than 360 mm,</w:t>
      </w:r>
    </w:p>
    <w:p w14:paraId="2621749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Maximum weight of the solar light shall not be more than 15 kilograms,</w:t>
      </w:r>
    </w:p>
    <w:p w14:paraId="6C834CAD" w14:textId="77777777" w:rsidR="00B077AB" w:rsidRPr="00DF4DA2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bookmarkStart w:id="0" w:name="_Hlk193101925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Solar-powered airfield light (fully assembled) shall be tested against jet blast and wind load of minimum speed of 240 kph.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 c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ompliance report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actual wind tunnel testing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(not computer simulations)</w:t>
      </w:r>
      <w:bookmarkEnd w:id="0"/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shall be provided,</w:t>
      </w:r>
    </w:p>
    <w:p w14:paraId="0421780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body of the light shall be polycarbonate,</w:t>
      </w:r>
    </w:p>
    <w:p w14:paraId="130706C1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dome shall be borosilicate glass,</w:t>
      </w:r>
    </w:p>
    <w:p w14:paraId="0F9ADBE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waterproof pressure stabilizing valve,</w:t>
      </w:r>
    </w:p>
    <w:p w14:paraId="42F2F2D4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Body of the light shall have Ingress Protection rating of min. IP68. Compliance shall be confirmed by test report issued by third party laboratory or institute,</w:t>
      </w:r>
    </w:p>
    <w:p w14:paraId="7D5A748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have Impact Rating of not less than IK10. Compliance shall be confirmed by test report issued by third party laboratory or institute,</w:t>
      </w:r>
    </w:p>
    <w:p w14:paraId="12360E4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ight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’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 dome shall be replaceable on site in case of damage,</w:t>
      </w:r>
    </w:p>
    <w:p w14:paraId="3ECE9787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optical LED head shall be replaceable. The manufacturer shall offer complete optics replacement kits including required tools to perform the replacement,</w:t>
      </w:r>
    </w:p>
    <w:p w14:paraId="1697F8CD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replaceable. Replacement should require no special tools and shall take no longer than 15 minutes per light,</w:t>
      </w:r>
    </w:p>
    <w:p w14:paraId="5F30936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of standard type available from the local battery stores (worldwide battery standard),</w:t>
      </w:r>
    </w:p>
    <w:p w14:paraId="6592F84E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4"/>
          <w:szCs w:val="14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lastRenderedPageBreak/>
        <w:t>All type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of lights (including runway, taxiway and obstruction) shall be equipped with the same type and capacity of battery.</w:t>
      </w:r>
    </w:p>
    <w:p w14:paraId="524CC32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5E7311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240" w:line="280" w:lineRule="atLeast"/>
        <w:ind w:left="1440" w:hanging="1440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1.1 Mounting of the lighting unit</w:t>
      </w:r>
    </w:p>
    <w:p w14:paraId="71541B18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of being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at all types of surface including grass and concrete,</w:t>
      </w:r>
    </w:p>
    <w:p w14:paraId="42A067B2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shall include frangible coupling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EB6FACC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Mounting components should be manufactured of high quality material with high metal corrosion resistance (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ie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stainless steel)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CC0237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720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21EB29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1.2 Light Capabilities</w:t>
      </w:r>
    </w:p>
    <w:p w14:paraId="0EB6945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val="single" w:color="000000"/>
          <w:bdr w:val="nil"/>
          <w:lang w:eastAsia="pl-PL"/>
        </w:rPr>
      </w:pPr>
    </w:p>
    <w:p w14:paraId="0D6591A5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at least 99 x different brilliancy levels,</w:t>
      </w:r>
    </w:p>
    <w:p w14:paraId="0C9117B9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operation during the day if required,</w:t>
      </w:r>
    </w:p>
    <w:p w14:paraId="3547D13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equipped with manual on/off button to allow for light activation when it is operated without wireless control,</w:t>
      </w:r>
    </w:p>
    <w:p w14:paraId="1F3165D3" w14:textId="77777777" w:rsidR="00B077AB" w:rsidRPr="00D64834" w:rsidRDefault="00B077AB" w:rsidP="00B077AB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indicator showing: [1] battery level and also [2] whether solar panel or charging station is charging the battery.</w:t>
      </w:r>
    </w:p>
    <w:p w14:paraId="451C106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ADA3C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By switching manual on/off button on any light installed on the airfield the rest of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lights located within radio range shall be remotely activated in less than 1 sec.</w:t>
      </w:r>
    </w:p>
    <w:p w14:paraId="007095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A21872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2.0 Operational Parameters</w:t>
      </w:r>
    </w:p>
    <w:p w14:paraId="734A0BF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val="single" w:color="000000"/>
          <w:bdr w:val="nil"/>
          <w:lang w:eastAsia="pl-PL"/>
        </w:rPr>
      </w:pPr>
    </w:p>
    <w:p w14:paraId="7AB9648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2.1 Optical Performance</w:t>
      </w:r>
    </w:p>
    <w:p w14:paraId="3552AD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FE8C09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231F20"/>
          <w:sz w:val="18"/>
          <w:szCs w:val="18"/>
          <w:u w:color="231F2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231F20"/>
          <w:sz w:val="18"/>
          <w:szCs w:val="18"/>
          <w:u w:color="231F20"/>
          <w:bdr w:val="nil"/>
          <w:lang w:eastAsia="pl-PL"/>
        </w:rPr>
        <w:t>LEDs must have a lifespan of at least 100.000 hours.</w:t>
      </w:r>
    </w:p>
    <w:p w14:paraId="5F31FF61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C1F1CD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provide optical performance meeting or exceeding the following specifications: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  <w:t xml:space="preserve"> </w:t>
      </w:r>
    </w:p>
    <w:p w14:paraId="70A2D79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</w:p>
    <w:tbl>
      <w:tblPr>
        <w:tblW w:w="907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8"/>
        <w:gridCol w:w="6904"/>
      </w:tblGrid>
      <w:tr w:rsidR="00B077AB" w:rsidRPr="00D64834" w14:paraId="1C9CF113" w14:textId="77777777" w:rsidTr="00D0134E">
        <w:trPr>
          <w:trHeight w:val="27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D557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Application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37B4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Roboto Light" w:hAnsi="Roboto Light" w:cs="Roboto Light"/>
                <w:b/>
                <w:bCs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Intensity </w:t>
            </w:r>
          </w:p>
        </w:tc>
      </w:tr>
      <w:tr w:rsidR="00B077AB" w:rsidRPr="00D64834" w14:paraId="0A599C74" w14:textId="77777777" w:rsidTr="00D0134E">
        <w:trPr>
          <w:trHeight w:val="93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922F8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Roboto Light" w:eastAsia="Roboto Light" w:hAnsi="Roboto Light" w:cs="Roboto Light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Runway Edge Light </w:t>
            </w:r>
          </w:p>
          <w:p w14:paraId="641F5F5B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(White/White) </w:t>
            </w:r>
          </w:p>
        </w:tc>
        <w:tc>
          <w:tcPr>
            <w:tcW w:w="6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090A" w14:textId="77777777" w:rsidR="00B077AB" w:rsidRPr="00D64834" w:rsidRDefault="00B077AB" w:rsidP="00D01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80" w:lineRule="atLeast"/>
              <w:rPr>
                <w:rFonts w:ascii="Times New Roman" w:eastAsia="Arial Unicode MS" w:hAnsi="Times New Roman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The average light intensity of White at the highest level must not be less than 1.000 Candela (cd), 10% illumination of HIRL light (tested and certified by </w:t>
            </w:r>
            <w:r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third-p</w:t>
            </w:r>
            <w:r w:rsidRPr="00D64834">
              <w:rPr>
                <w:rFonts w:ascii="Roboto Light" w:eastAsia="Arial Unicode MS" w:hAnsi="Roboto Light" w:cs="Arial Unicode MS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>arty laboratory)</w:t>
            </w:r>
          </w:p>
        </w:tc>
      </w:tr>
    </w:tbl>
    <w:p w14:paraId="2AD3BD1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shd w:val="clear" w:color="auto" w:fill="FFFF00"/>
          <w:lang w:eastAsia="pl-PL"/>
        </w:rPr>
      </w:pPr>
    </w:p>
    <w:p w14:paraId="180B23D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7E6A667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Light intensity and color shall have third-party testing and certification from Intertek or Bureau Veritas or STAC or TUV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Rheinland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or CAA.</w:t>
      </w:r>
    </w:p>
    <w:p w14:paraId="52EAA78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F2978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Optionally optics can be additionally equipped with Infra-Red LEDs to enable covert operations using NVG goggles. </w:t>
      </w:r>
    </w:p>
    <w:p w14:paraId="45028DE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E0A4769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lastRenderedPageBreak/>
        <w:t>2.1 Solar Panel</w:t>
      </w:r>
    </w:p>
    <w:p w14:paraId="3B6249FB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4BCFCEC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lighting unit shall use solar panel installed separately from light unit body,</w:t>
      </w:r>
    </w:p>
    <w:p w14:paraId="213FC24D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face one geographical direction for optimal energy collection,</w:t>
      </w:r>
    </w:p>
    <w:p w14:paraId="260DD24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shall be mounted at circa 33 degrees tilt,</w:t>
      </w:r>
    </w:p>
    <w:p w14:paraId="7B489A26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Entire solar panel shall have minimum nominal power output of 25 watts,</w:t>
      </w:r>
    </w:p>
    <w:p w14:paraId="2B4E9207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Solar panel mounting shall allow for replacing entire solar panel in case of breakage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0044D184" w14:textId="77777777" w:rsidR="00B077AB" w:rsidRPr="00D64834" w:rsidRDefault="00B077AB" w:rsidP="00B077AB">
      <w:pPr>
        <w:keepNext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mounting system shall allow the solar panel to be directed towards the optimal sun exposure for maximum energy collection.</w:t>
      </w:r>
    </w:p>
    <w:p w14:paraId="6B26668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B3938D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2.2 Energy storage</w:t>
      </w:r>
    </w:p>
    <w:p w14:paraId="1D477870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9E427B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All models of the light shall be equipped with nominal 12 volt battery systems,</w:t>
      </w:r>
    </w:p>
    <w:p w14:paraId="20D49F2E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lights shall be equipped with two batteries, each battery shall have minimum power capacity of 108 Wh. Total capacity of batteries shall not be less than 216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Wh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17EB5951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Failure of one of two batteries shall not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prevent the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f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rom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operating – hence the light should be able to operate only on one battery,</w:t>
      </w:r>
    </w:p>
    <w:p w14:paraId="3ACE355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batteries shall be of one of the following types: Valve-Regulated Lead-Acid (VRLA), </w:t>
      </w:r>
      <w:proofErr w:type="spellStart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Cyclon</w:t>
      </w:r>
      <w:proofErr w:type="spellEnd"/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Lithium-Ion (Li-ion), or Lithium Iron Phosphate (LiFePO4),</w:t>
      </w:r>
    </w:p>
    <w:p w14:paraId="13E13E4C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batteries shall be replaceable,</w:t>
      </w:r>
    </w:p>
    <w:p w14:paraId="431FAE78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Manufacturers offering lights energized by self-designed battery-packs shall offer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standard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, globally available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battery,</w:t>
      </w:r>
    </w:p>
    <w:p w14:paraId="317508A9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unit shall be equipped with built-in battery status indicator,</w:t>
      </w:r>
    </w:p>
    <w:p w14:paraId="71DA17C7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battery operating temperature range published by the manufacturer shall be at least from -40 to +80 °C,</w:t>
      </w:r>
    </w:p>
    <w:p w14:paraId="56CF2C12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operation and depth of battery cycling while in autonomous mode shall be designed for not less than 1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200 cycles battery life,</w:t>
      </w:r>
    </w:p>
    <w:p w14:paraId="64DA9544" w14:textId="77777777" w:rsidR="00B077AB" w:rsidRPr="00D64834" w:rsidRDefault="00B077AB" w:rsidP="00B077A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able to operate continuously at the minimum intensity level for not less than 170 hours.</w:t>
      </w:r>
    </w:p>
    <w:p w14:paraId="309D2C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8C7633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2.3 Power</w:t>
      </w:r>
    </w:p>
    <w:p w14:paraId="3436905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2C4D605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capable of drawing power from its internal battery.</w:t>
      </w:r>
    </w:p>
    <w:p w14:paraId="2F7666B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The battery shall be capable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of being charged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by four alternative methods:</w:t>
      </w:r>
    </w:p>
    <w:p w14:paraId="6C4F444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solar panel,</w:t>
      </w:r>
    </w:p>
    <w:p w14:paraId="37FB7B23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electrical cable (24VDC),</w:t>
      </w:r>
    </w:p>
    <w:p w14:paraId="45AFC6A8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back-up charging station,</w:t>
      </w:r>
    </w:p>
    <w:p w14:paraId="0364E5D0" w14:textId="77777777" w:rsidR="00B077AB" w:rsidRPr="00D64834" w:rsidRDefault="00B077AB" w:rsidP="00B077AB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via drop-in charging port.</w:t>
      </w:r>
      <w:r w:rsidRPr="00D64834"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  <w:br/>
      </w:r>
    </w:p>
    <w:p w14:paraId="50D11AAD" w14:textId="3D70F7A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When connected to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an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external electric grid (24VDC) and in case of battery failure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 the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lighting unit shall still be able to continue operation.</w:t>
      </w:r>
    </w:p>
    <w:p w14:paraId="00F94EF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</w:t>
      </w:r>
    </w:p>
    <w:p w14:paraId="77564332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2.4 Electronics</w:t>
      </w:r>
    </w:p>
    <w:p w14:paraId="435CD897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BEDEECC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control system shall have:</w:t>
      </w:r>
    </w:p>
    <w:p w14:paraId="51EEEF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56560251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Temperature-compensated Maximum Power Tracking battery charging,</w:t>
      </w:r>
    </w:p>
    <w:p w14:paraId="3CA3BE8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Low-voltage cut-off to prevent over-discharge of the battery system,</w:t>
      </w:r>
    </w:p>
    <w:p w14:paraId="70D150D4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Temperature sensor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,</w:t>
      </w:r>
    </w:p>
    <w:p w14:paraId="2916C4A9" w14:textId="77777777" w:rsidR="00B077AB" w:rsidRPr="00D64834" w:rsidRDefault="00B077AB" w:rsidP="00B077AB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Battery capacity temperature compensation logic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</w:t>
      </w:r>
    </w:p>
    <w:p w14:paraId="698353BF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shd w:val="clear" w:color="auto" w:fill="FFFF00"/>
          <w:lang w:eastAsia="pl-PL"/>
        </w:rPr>
      </w:pPr>
    </w:p>
    <w:p w14:paraId="6E30A3B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and controller shall be capable of receiving firmware upgrades.</w:t>
      </w:r>
    </w:p>
    <w:p w14:paraId="5B06BCA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</w:p>
    <w:p w14:paraId="2C809D5A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3.0 Wireless Specifications</w:t>
      </w:r>
    </w:p>
    <w:p w14:paraId="5D214622" w14:textId="77777777" w:rsidR="00B077AB" w:rsidRPr="00D64834" w:rsidRDefault="00B077AB" w:rsidP="00B077AB">
      <w:pPr>
        <w:keepNext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608C6848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Light shall be wirelessly controlled,</w:t>
      </w:r>
    </w:p>
    <w:p w14:paraId="05897B82" w14:textId="77777777" w:rsidR="00B077AB" w:rsidRPr="00D64834" w:rsidRDefault="00B077AB" w:rsidP="00B077AB">
      <w:pPr>
        <w:keepNext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Wireless communication should use mesh-protocol (manufacturers using point-to-multipoint radio protocol shall offer mesh protocol).</w:t>
      </w:r>
    </w:p>
    <w:p w14:paraId="0653EC8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</w:p>
    <w:p w14:paraId="5CA63A74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sz w:val="18"/>
          <w:szCs w:val="18"/>
          <w:u w:color="000000"/>
          <w:bdr w:val="nil"/>
          <w:lang w:eastAsia="pl-PL"/>
        </w:rPr>
        <w:t>3.1 Wireless Signal</w:t>
      </w:r>
    </w:p>
    <w:p w14:paraId="701D698D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33673844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light’s antenna shall be detachable / replaceable,</w:t>
      </w:r>
    </w:p>
    <w:p w14:paraId="19E64D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should be equipped with external antenna to maximize radio range,</w:t>
      </w:r>
    </w:p>
    <w:p w14:paraId="3345E3DD" w14:textId="77777777" w:rsidR="00B077AB" w:rsidRPr="00D64834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There shall be </w:t>
      </w:r>
      <w:r w:rsidRPr="00D64834">
        <w:rPr>
          <w:rFonts w:ascii="Roboto Light" w:eastAsia="Arial Unicode MS" w:hAnsi="Roboto Light" w:cs="Arial Unicode MS"/>
          <w:b/>
          <w:bCs/>
          <w:color w:val="000000"/>
          <w:sz w:val="18"/>
          <w:szCs w:val="18"/>
          <w:bdr w:val="nil"/>
          <w:lang w:eastAsia="pl-PL"/>
        </w:rPr>
        <w:t>no limit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bdr w:val="nil"/>
          <w:lang w:eastAsia="pl-PL"/>
        </w:rPr>
        <w:t xml:space="preserve"> to the number of lights the controller can communicate with provided they are within the required radio range,</w:t>
      </w:r>
    </w:p>
    <w:p w14:paraId="1B436131" w14:textId="77777777" w:rsidR="00B077AB" w:rsidRDefault="00B077AB" w:rsidP="00B077AB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The wireless system shall communicate using non-licensed 868 MHz (optionally 915 MHz or 2,4 GHz) radio frequency with power output of no more than 20 </w:t>
      </w:r>
      <w:proofErr w:type="spellStart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mW</w:t>
      </w:r>
      <w:proofErr w:type="spellEnd"/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,</w:t>
      </w:r>
    </w:p>
    <w:p w14:paraId="02F4485B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f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requency band sh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all not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require special approval 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and shall not be 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designated for other types of communication (</w:t>
      </w:r>
      <w:r>
        <w:rPr>
          <w:rFonts w:ascii="Roboto Light" w:eastAsia="Roboto Light" w:hAnsi="Roboto Light" w:cs="Roboto Light"/>
          <w:color w:val="000000" w:themeColor="text1"/>
          <w:sz w:val="18"/>
          <w:szCs w:val="18"/>
        </w:rPr>
        <w:t>e.g.,</w:t>
      </w: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 xml:space="preserve"> GSM carriers: 900 / 1800 MHz),</w:t>
      </w:r>
    </w:p>
    <w:p w14:paraId="70887D55" w14:textId="77777777" w:rsidR="00B077AB" w:rsidRDefault="00B077AB" w:rsidP="00B077AB">
      <w:pPr>
        <w:pStyle w:val="ListParagraph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80" w:lineRule="atLeast"/>
        <w:rPr>
          <w:rFonts w:ascii="Roboto Light" w:eastAsia="Roboto Light" w:hAnsi="Roboto Light" w:cs="Roboto Light"/>
          <w:color w:val="000000" w:themeColor="text1"/>
        </w:rPr>
      </w:pPr>
      <w:r w:rsidRPr="0B17B9BD">
        <w:rPr>
          <w:rFonts w:ascii="Roboto Light" w:eastAsia="Roboto Light" w:hAnsi="Roboto Light" w:cs="Roboto Light"/>
          <w:color w:val="000000" w:themeColor="text1"/>
          <w:sz w:val="18"/>
          <w:szCs w:val="18"/>
        </w:rPr>
        <w:t>The system shall be capable of normal operation in the presence of RF activity typical for an airport environment.</w:t>
      </w:r>
    </w:p>
    <w:p w14:paraId="3F3D2183" w14:textId="77777777" w:rsidR="00B077AB" w:rsidRPr="00D64834" w:rsidRDefault="00B077AB" w:rsidP="00B077A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ind w:left="360"/>
        <w:rPr>
          <w:rFonts w:ascii="Roboto Light" w:eastAsia="Roboto Light" w:hAnsi="Roboto Light" w:cs="Roboto Light"/>
          <w:color w:val="000000"/>
          <w:u w:color="000000"/>
          <w:bdr w:val="nil"/>
          <w:lang w:eastAsia="pl-PL"/>
        </w:rPr>
      </w:pPr>
    </w:p>
    <w:p w14:paraId="273B844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4.0 Quality Assurance</w:t>
      </w:r>
    </w:p>
    <w:p w14:paraId="314E1133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1AF6ABF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Excluding the batteries, the system, including solar panels, LEDs, optics, electronics, mechanicals and associated components, shall 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carry a minimum 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two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-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year</w:t>
      </w:r>
      <w:r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 xml:space="preserve"> warranty</w:t>
      </w: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. The batteries shall be guaranteed for 1 year.</w:t>
      </w:r>
    </w:p>
    <w:p w14:paraId="043005CA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415ACECE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manufactured by ISO 9001:2008 certified manufacturing facility.</w:t>
      </w:r>
    </w:p>
    <w:p w14:paraId="53BC860F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26FC365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</w:pPr>
      <w:r w:rsidRPr="00D64834">
        <w:rPr>
          <w:rFonts w:ascii="Roboto Light" w:eastAsia="Roboto Light" w:hAnsi="Roboto Light" w:cs="Roboto Light"/>
          <w:b/>
          <w:bCs/>
          <w:color w:val="000000"/>
          <w:u w:color="000000"/>
          <w:bdr w:val="nil"/>
          <w:lang w:eastAsia="pl-PL"/>
        </w:rPr>
        <w:t>5.0 Turn-Key Operation</w:t>
      </w:r>
    </w:p>
    <w:p w14:paraId="14A7BA48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</w:p>
    <w:p w14:paraId="01A225AB" w14:textId="77777777" w:rsidR="00B077AB" w:rsidRPr="00D64834" w:rsidRDefault="00B077AB" w:rsidP="00B077A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80" w:lineRule="atLeast"/>
        <w:rPr>
          <w:rFonts w:ascii="Roboto Light" w:eastAsia="Roboto Light" w:hAnsi="Roboto Light" w:cs="Roboto Light"/>
          <w:color w:val="000000"/>
          <w:sz w:val="18"/>
          <w:szCs w:val="18"/>
          <w:u w:color="000000"/>
          <w:bdr w:val="nil"/>
          <w:lang w:eastAsia="pl-PL"/>
        </w:rPr>
      </w:pPr>
      <w:r w:rsidRPr="00D64834">
        <w:rPr>
          <w:rFonts w:ascii="Roboto Light" w:eastAsia="Arial Unicode MS" w:hAnsi="Roboto Light" w:cs="Arial Unicode MS"/>
          <w:color w:val="000000"/>
          <w:sz w:val="18"/>
          <w:szCs w:val="18"/>
          <w:u w:color="000000"/>
          <w:bdr w:val="nil"/>
          <w:lang w:eastAsia="pl-PL"/>
        </w:rPr>
        <w:t>The light shall be ready for installation upon delivery.  Assembly consists only of threading the antenna onto the light, activating the light through a single button-press on the light, and attaching to the mounting accessories and solar panel.</w:t>
      </w:r>
    </w:p>
    <w:p w14:paraId="5DD4ED9F" w14:textId="77777777" w:rsidR="00D64834" w:rsidRPr="00D64834" w:rsidRDefault="00D64834" w:rsidP="00D64834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80" w:lineRule="atLeas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</w:p>
    <w:p w14:paraId="16EBBA50" w14:textId="77777777" w:rsidR="0071169B" w:rsidRDefault="0071169B"/>
    <w:sectPr w:rsidR="0071169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C53E" w14:textId="77777777" w:rsidR="00475A69" w:rsidRDefault="00475A69">
      <w:pPr>
        <w:spacing w:after="0" w:line="240" w:lineRule="auto"/>
      </w:pPr>
      <w:r>
        <w:separator/>
      </w:r>
    </w:p>
  </w:endnote>
  <w:endnote w:type="continuationSeparator" w:id="0">
    <w:p w14:paraId="24F4F25E" w14:textId="77777777" w:rsidR="00475A69" w:rsidRDefault="00475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Bold">
    <w:altName w:val="Montserrat"/>
    <w:charset w:val="00"/>
    <w:family w:val="roman"/>
    <w:pitch w:val="default"/>
  </w:font>
  <w:font w:name="Roboto">
    <w:altName w:val="Calibri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13014" w14:textId="77777777" w:rsidR="00000000" w:rsidRDefault="00D64834">
    <w:pPr>
      <w:pStyle w:val="Footer"/>
      <w:tabs>
        <w:tab w:val="right" w:pos="9046"/>
      </w:tabs>
      <w:jc w:val="right"/>
    </w:pPr>
    <w:r>
      <w:rPr>
        <w:rFonts w:ascii="Roboto Light" w:hAnsi="Roboto Light"/>
      </w:rPr>
      <w:fldChar w:fldCharType="begin"/>
    </w:r>
    <w:r>
      <w:rPr>
        <w:rFonts w:ascii="Roboto Light" w:hAnsi="Roboto Light"/>
      </w:rPr>
      <w:instrText xml:space="preserve"> PAGE </w:instrText>
    </w:r>
    <w:r>
      <w:rPr>
        <w:rFonts w:ascii="Roboto Light" w:hAnsi="Roboto Light"/>
      </w:rPr>
      <w:fldChar w:fldCharType="separate"/>
    </w:r>
    <w:r>
      <w:rPr>
        <w:rFonts w:ascii="Roboto Light" w:hAnsi="Roboto Light"/>
        <w:noProof/>
      </w:rPr>
      <w:t>1</w:t>
    </w:r>
    <w:r>
      <w:rPr>
        <w:rFonts w:ascii="Roboto Light" w:hAnsi="Roboto Light"/>
      </w:rPr>
      <w:fldChar w:fldCharType="end"/>
    </w:r>
    <w:r>
      <w:rPr>
        <w:rFonts w:ascii="Roboto Light" w:hAnsi="Roboto Light"/>
      </w:rPr>
      <w:t>/</w:t>
    </w:r>
    <w:r>
      <w:rPr>
        <w:rFonts w:ascii="Roboto Light" w:eastAsia="Roboto Light" w:hAnsi="Roboto Light" w:cs="Roboto Light"/>
      </w:rPr>
      <w:fldChar w:fldCharType="begin"/>
    </w:r>
    <w:r>
      <w:rPr>
        <w:rFonts w:ascii="Roboto Light" w:eastAsia="Roboto Light" w:hAnsi="Roboto Light" w:cs="Roboto Light"/>
      </w:rPr>
      <w:instrText xml:space="preserve"> NUMPAGES </w:instrText>
    </w:r>
    <w:r>
      <w:rPr>
        <w:rFonts w:ascii="Roboto Light" w:eastAsia="Roboto Light" w:hAnsi="Roboto Light" w:cs="Roboto Light"/>
      </w:rPr>
      <w:fldChar w:fldCharType="separate"/>
    </w:r>
    <w:r>
      <w:rPr>
        <w:rFonts w:ascii="Roboto Light" w:eastAsia="Roboto Light" w:hAnsi="Roboto Light" w:cs="Roboto Light"/>
        <w:noProof/>
      </w:rPr>
      <w:t>2</w:t>
    </w:r>
    <w:r>
      <w:rPr>
        <w:rFonts w:ascii="Roboto Light" w:eastAsia="Roboto Light" w:hAnsi="Roboto Light" w:cs="Roboto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A1270" w14:textId="77777777" w:rsidR="00475A69" w:rsidRDefault="00475A69">
      <w:pPr>
        <w:spacing w:after="0" w:line="240" w:lineRule="auto"/>
      </w:pPr>
      <w:r>
        <w:separator/>
      </w:r>
    </w:p>
  </w:footnote>
  <w:footnote w:type="continuationSeparator" w:id="0">
    <w:p w14:paraId="5C17FB35" w14:textId="77777777" w:rsidR="00475A69" w:rsidRDefault="00475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CD2BD" w14:textId="77777777" w:rsidR="00000000" w:rsidRDefault="00000000">
    <w:pPr>
      <w:pStyle w:val="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1F1"/>
    <w:multiLevelType w:val="hybridMultilevel"/>
    <w:tmpl w:val="9208C25C"/>
    <w:styleLink w:val="8"/>
    <w:lvl w:ilvl="0" w:tplc="E0C47A16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4EADE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CC72E0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EEE18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640BE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960032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0172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44FF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529B94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E95085"/>
    <w:multiLevelType w:val="hybridMultilevel"/>
    <w:tmpl w:val="6936D61C"/>
    <w:styleLink w:val="1"/>
    <w:lvl w:ilvl="0" w:tplc="AD6A31B2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ACA54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BEFDB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83B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EC629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0EF4C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F50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D84A3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B05CA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9C22EA"/>
    <w:multiLevelType w:val="hybridMultilevel"/>
    <w:tmpl w:val="22F6B018"/>
    <w:styleLink w:val="7"/>
    <w:lvl w:ilvl="0" w:tplc="22D6D78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62D45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E68774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603BC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EE4BEC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4E635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6A9F3A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1A914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2CD3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3F5FA7"/>
    <w:multiLevelType w:val="hybridMultilevel"/>
    <w:tmpl w:val="89B2DDAC"/>
    <w:styleLink w:val="3"/>
    <w:lvl w:ilvl="0" w:tplc="991AFC9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86663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27F5E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6A200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D6709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5C5CB6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E125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236B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C4598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85E77D4"/>
    <w:multiLevelType w:val="hybridMultilevel"/>
    <w:tmpl w:val="63E6E138"/>
    <w:numStyleLink w:val="4"/>
  </w:abstractNum>
  <w:abstractNum w:abstractNumId="5" w15:restartNumberingAfterBreak="0">
    <w:nsid w:val="1C657D17"/>
    <w:multiLevelType w:val="hybridMultilevel"/>
    <w:tmpl w:val="6936D61C"/>
    <w:numStyleLink w:val="1"/>
  </w:abstractNum>
  <w:abstractNum w:abstractNumId="6" w15:restartNumberingAfterBreak="0">
    <w:nsid w:val="247A14A1"/>
    <w:multiLevelType w:val="hybridMultilevel"/>
    <w:tmpl w:val="15663F4A"/>
    <w:styleLink w:val="2"/>
    <w:lvl w:ilvl="0" w:tplc="4C48CCF6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0CC9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BCC1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C41E9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306C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500D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9880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3CFE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6D58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A97B79"/>
    <w:multiLevelType w:val="hybridMultilevel"/>
    <w:tmpl w:val="9208C25C"/>
    <w:numStyleLink w:val="8"/>
  </w:abstractNum>
  <w:abstractNum w:abstractNumId="8" w15:restartNumberingAfterBreak="0">
    <w:nsid w:val="393E4561"/>
    <w:multiLevelType w:val="hybridMultilevel"/>
    <w:tmpl w:val="15663F4A"/>
    <w:numStyleLink w:val="2"/>
  </w:abstractNum>
  <w:abstractNum w:abstractNumId="9" w15:restartNumberingAfterBreak="0">
    <w:nsid w:val="3CDB53A3"/>
    <w:multiLevelType w:val="hybridMultilevel"/>
    <w:tmpl w:val="CC046752"/>
    <w:styleLink w:val="5"/>
    <w:lvl w:ilvl="0" w:tplc="0FBC1D9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5645A6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5C0E66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4D576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A56AA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AC7880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8D43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68B89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E8F0A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F165E05"/>
    <w:multiLevelType w:val="hybridMultilevel"/>
    <w:tmpl w:val="63E6E138"/>
    <w:styleLink w:val="4"/>
    <w:lvl w:ilvl="0" w:tplc="C07CE7E8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F2086C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20FB12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3C0E46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A09ED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DA6750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A811F8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C6971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343F1E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C0E0748"/>
    <w:multiLevelType w:val="hybridMultilevel"/>
    <w:tmpl w:val="82380E04"/>
    <w:numStyleLink w:val="6"/>
  </w:abstractNum>
  <w:abstractNum w:abstractNumId="12" w15:restartNumberingAfterBreak="0">
    <w:nsid w:val="5B39592B"/>
    <w:multiLevelType w:val="hybridMultilevel"/>
    <w:tmpl w:val="22F6B018"/>
    <w:numStyleLink w:val="7"/>
  </w:abstractNum>
  <w:abstractNum w:abstractNumId="13" w15:restartNumberingAfterBreak="0">
    <w:nsid w:val="5D9A36D2"/>
    <w:multiLevelType w:val="hybridMultilevel"/>
    <w:tmpl w:val="89B2DDAC"/>
    <w:numStyleLink w:val="3"/>
  </w:abstractNum>
  <w:abstractNum w:abstractNumId="14" w15:restartNumberingAfterBreak="0">
    <w:nsid w:val="67EC1E50"/>
    <w:multiLevelType w:val="hybridMultilevel"/>
    <w:tmpl w:val="CC046752"/>
    <w:numStyleLink w:val="5"/>
  </w:abstractNum>
  <w:abstractNum w:abstractNumId="15" w15:restartNumberingAfterBreak="0">
    <w:nsid w:val="72C12623"/>
    <w:multiLevelType w:val="hybridMultilevel"/>
    <w:tmpl w:val="82380E04"/>
    <w:styleLink w:val="6"/>
    <w:lvl w:ilvl="0" w:tplc="EA2AE522">
      <w:start w:val="1"/>
      <w:numFmt w:val="bullet"/>
      <w:lvlText w:val="·"/>
      <w:lvlJc w:val="left"/>
      <w:pPr>
        <w:tabs>
          <w:tab w:val="left" w:pos="144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8A3058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C49B5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98F476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F4DE82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6EFD08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FCAA3C">
      <w:start w:val="1"/>
      <w:numFmt w:val="bullet"/>
      <w:lvlText w:val="·"/>
      <w:lvlJc w:val="left"/>
      <w:pPr>
        <w:tabs>
          <w:tab w:val="left" w:pos="1080"/>
          <w:tab w:val="left" w:pos="144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70DA7E">
      <w:start w:val="1"/>
      <w:numFmt w:val="bullet"/>
      <w:lvlText w:val="o"/>
      <w:lvlJc w:val="left"/>
      <w:pPr>
        <w:tabs>
          <w:tab w:val="left" w:pos="1080"/>
          <w:tab w:val="left" w:pos="144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486804">
      <w:start w:val="1"/>
      <w:numFmt w:val="bullet"/>
      <w:lvlText w:val="▪"/>
      <w:lvlJc w:val="left"/>
      <w:pPr>
        <w:tabs>
          <w:tab w:val="left" w:pos="1080"/>
          <w:tab w:val="left" w:pos="144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81571761">
    <w:abstractNumId w:val="1"/>
  </w:num>
  <w:num w:numId="2" w16cid:durableId="1118573770">
    <w:abstractNumId w:val="5"/>
  </w:num>
  <w:num w:numId="3" w16cid:durableId="1576476438">
    <w:abstractNumId w:val="6"/>
  </w:num>
  <w:num w:numId="4" w16cid:durableId="1179660615">
    <w:abstractNumId w:val="8"/>
  </w:num>
  <w:num w:numId="5" w16cid:durableId="389033983">
    <w:abstractNumId w:val="3"/>
  </w:num>
  <w:num w:numId="6" w16cid:durableId="1897550000">
    <w:abstractNumId w:val="13"/>
  </w:num>
  <w:num w:numId="7" w16cid:durableId="553349551">
    <w:abstractNumId w:val="10"/>
  </w:num>
  <w:num w:numId="8" w16cid:durableId="378211666">
    <w:abstractNumId w:val="4"/>
  </w:num>
  <w:num w:numId="9" w16cid:durableId="136462867">
    <w:abstractNumId w:val="9"/>
  </w:num>
  <w:num w:numId="10" w16cid:durableId="1907836427">
    <w:abstractNumId w:val="14"/>
  </w:num>
  <w:num w:numId="11" w16cid:durableId="811412265">
    <w:abstractNumId w:val="15"/>
  </w:num>
  <w:num w:numId="12" w16cid:durableId="2043438295">
    <w:abstractNumId w:val="11"/>
  </w:num>
  <w:num w:numId="13" w16cid:durableId="364600063">
    <w:abstractNumId w:val="2"/>
  </w:num>
  <w:num w:numId="14" w16cid:durableId="1162700571">
    <w:abstractNumId w:val="12"/>
  </w:num>
  <w:num w:numId="15" w16cid:durableId="330111319">
    <w:abstractNumId w:val="0"/>
  </w:num>
  <w:num w:numId="16" w16cid:durableId="3102083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34"/>
    <w:rsid w:val="00475A69"/>
    <w:rsid w:val="005C0DD6"/>
    <w:rsid w:val="0071169B"/>
    <w:rsid w:val="00775AF1"/>
    <w:rsid w:val="00804B56"/>
    <w:rsid w:val="00972234"/>
    <w:rsid w:val="00B077AB"/>
    <w:rsid w:val="00C3584C"/>
    <w:rsid w:val="00D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63364"/>
  <w15:chartTrackingRefBased/>
  <w15:docId w15:val="{648BA524-C1A7-452B-8703-B2389DCF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6483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4834"/>
  </w:style>
  <w:style w:type="paragraph" w:customStyle="1" w:styleId="a">
    <w:name w:val="Колонтитули"/>
    <w:rsid w:val="00D6483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Імпортований стиль 1"/>
    <w:rsid w:val="00D64834"/>
    <w:pPr>
      <w:numPr>
        <w:numId w:val="1"/>
      </w:numPr>
    </w:pPr>
  </w:style>
  <w:style w:type="numbering" w:customStyle="1" w:styleId="2">
    <w:name w:val="Імпортований стиль 2"/>
    <w:rsid w:val="00D64834"/>
    <w:pPr>
      <w:numPr>
        <w:numId w:val="3"/>
      </w:numPr>
    </w:pPr>
  </w:style>
  <w:style w:type="numbering" w:customStyle="1" w:styleId="3">
    <w:name w:val="Імпортований стиль 3"/>
    <w:rsid w:val="00D64834"/>
    <w:pPr>
      <w:numPr>
        <w:numId w:val="5"/>
      </w:numPr>
    </w:pPr>
  </w:style>
  <w:style w:type="numbering" w:customStyle="1" w:styleId="4">
    <w:name w:val="Імпортований стиль 4"/>
    <w:rsid w:val="00D64834"/>
    <w:pPr>
      <w:numPr>
        <w:numId w:val="7"/>
      </w:numPr>
    </w:pPr>
  </w:style>
  <w:style w:type="numbering" w:customStyle="1" w:styleId="5">
    <w:name w:val="Імпортований стиль 5"/>
    <w:rsid w:val="00D64834"/>
    <w:pPr>
      <w:numPr>
        <w:numId w:val="9"/>
      </w:numPr>
    </w:pPr>
  </w:style>
  <w:style w:type="numbering" w:customStyle="1" w:styleId="6">
    <w:name w:val="Імпортований стиль 6"/>
    <w:rsid w:val="00D64834"/>
    <w:pPr>
      <w:numPr>
        <w:numId w:val="11"/>
      </w:numPr>
    </w:pPr>
  </w:style>
  <w:style w:type="numbering" w:customStyle="1" w:styleId="7">
    <w:name w:val="Імпортований стиль 7"/>
    <w:rsid w:val="00D64834"/>
    <w:pPr>
      <w:numPr>
        <w:numId w:val="13"/>
      </w:numPr>
    </w:pPr>
  </w:style>
  <w:style w:type="numbering" w:customStyle="1" w:styleId="8">
    <w:name w:val="Імпортований стиль 8"/>
    <w:rsid w:val="00D6483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B07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7026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Taran</dc:creator>
  <cp:keywords/>
  <dc:description/>
  <cp:lastModifiedBy>Olga Ziniuk S4GA</cp:lastModifiedBy>
  <cp:revision>3</cp:revision>
  <dcterms:created xsi:type="dcterms:W3CDTF">2025-03-27T07:11:00Z</dcterms:created>
  <dcterms:modified xsi:type="dcterms:W3CDTF">2025-04-02T07:27:00Z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b94d9678-6e45-4a83-967e-4970bb6ff9ca</vt:lpwstr>
  </property>
</Properties>
</file>