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377" w14:textId="6DA89B8B" w:rsidR="00342D47" w:rsidRPr="00EC7DBE" w:rsidRDefault="00484CBF" w:rsidP="00342D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484CBF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PURCHASE SPECIFICATIONS FOR LED RUNWAY GUARD LIGHT</w:t>
      </w:r>
    </w:p>
    <w:p w14:paraId="093D8C8F" w14:textId="77777777" w:rsidR="00342D47" w:rsidRPr="00D64834" w:rsidRDefault="00342D47" w:rsidP="00342D47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342D47" w:rsidRPr="00AF34F0" w14:paraId="07997034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945F2A3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B7A22E5" w14:textId="30B02E83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Runway Guard Light (RGL)</w:t>
            </w:r>
          </w:p>
        </w:tc>
      </w:tr>
      <w:tr w:rsidR="00342D47" w:rsidRPr="00190DA3" w14:paraId="5CD3FC63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4723988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D15EA8D" w14:textId="6708EB78" w:rsidR="00342D47" w:rsidRPr="003411C0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LED Elevated Runway Guard Light</w:t>
            </w:r>
          </w:p>
        </w:tc>
      </w:tr>
      <w:tr w:rsidR="00342D47" w:rsidRPr="00190DA3" w14:paraId="7A86DB16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B8641A6" w14:textId="77777777" w:rsidR="00342D47" w:rsidRDefault="00342D47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891556B" w14:textId="11F600F2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Unidirectional, Dual-Flash</w:t>
            </w:r>
          </w:p>
        </w:tc>
      </w:tr>
      <w:tr w:rsidR="00342D47" w:rsidRPr="00190DA3" w14:paraId="4E02472E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28FC684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0BF829C" w14:textId="5E346A1C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Yellow</w:t>
            </w:r>
          </w:p>
        </w:tc>
      </w:tr>
      <w:tr w:rsidR="00484CBF" w:rsidRPr="00190DA3" w14:paraId="14B3F607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1C1C9AD" w14:textId="262CBDD4" w:rsidR="00484CBF" w:rsidRDefault="00445216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445216">
              <w:rPr>
                <w:rFonts w:ascii="Roboto Light" w:eastAsia="Times New Roman" w:hAnsi="Roboto Light"/>
                <w:sz w:val="18"/>
                <w:szCs w:val="18"/>
              </w:rPr>
              <w:t xml:space="preserve">Power </w:t>
            </w:r>
            <w:r w:rsidR="00522D17">
              <w:rPr>
                <w:rFonts w:ascii="Roboto Light" w:eastAsia="Times New Roman" w:hAnsi="Roboto Light"/>
                <w:sz w:val="18"/>
                <w:szCs w:val="18"/>
              </w:rPr>
              <w:t>Input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262D5E1" w14:textId="7D6E79CC" w:rsidR="00484CBF" w:rsidRPr="00484CBF" w:rsidRDefault="00484CBF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110–230 VAC</w:t>
            </w:r>
          </w:p>
        </w:tc>
      </w:tr>
    </w:tbl>
    <w:p w14:paraId="21928F1F" w14:textId="6E316BEB" w:rsidR="00B077AB" w:rsidRPr="00D64834" w:rsidRDefault="002428F2" w:rsidP="0051609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br/>
      </w:r>
    </w:p>
    <w:p w14:paraId="0E8962AB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General Overview</w:t>
      </w:r>
    </w:p>
    <w:p w14:paraId="2993B5E1" w14:textId="22B53C67" w:rsidR="00445216" w:rsidRDefault="00445216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7208D0CC" w14:textId="6FB1374F" w:rsid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Each Runway Guard Light shall consist of or be capable of:</w:t>
      </w:r>
    </w:p>
    <w:p w14:paraId="7CA3C84F" w14:textId="77777777" w:rsid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491E3AE" w14:textId="49B82FD1" w:rsidR="00445216" w:rsidRPr="00D64834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Dual-beam unidirectional LED optics with 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synchronised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flashing at 45–50 flashes per minute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BD83EBC" w14:textId="3B1D1B14" w:rsidR="00445216" w:rsidRPr="00D64834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Jet-blast resistant housing tested up to 480 km/h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1EB98CC" w14:textId="735148E8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Corrosion-resistant metal casing with chromate treatment and electrostatic powder coating in aviation yellow finish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651B688" w14:textId="35935A8F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Self-cleaning tempered glass front cover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8C31093" w14:textId="3958D72A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Frangible coupling for safe breakaway under impact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0432D11" w14:textId="2D88BFA3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Integrated photocell for automatic day/night control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722CAC00" w14:textId="65906095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Remote ON/OFF operation via ALCMS, UR-201 Control &amp; Monitoring Unit, or UR-101 Handheld Controller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E68C2D1" w14:textId="184BBA69" w:rsidR="00445216" w:rsidRP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Operable on 110–230 VAC mains power supply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3C3E1E57" w14:textId="77777777" w:rsidR="00445216" w:rsidRP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1C063C57" w14:textId="5603CABA" w:rsidR="00B077AB" w:rsidRPr="00D64834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 xml:space="preserve">The light shall be delivered fully assembled and ready for installation. No additional components shall be required apart from standard mounting accessories and electrical </w:t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connections</w:t>
      </w: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2CB6FA04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color="000000"/>
          <w:bdr w:val="nil"/>
          <w:lang w:eastAsia="pl-PL"/>
        </w:rPr>
      </w:pPr>
    </w:p>
    <w:p w14:paraId="02A24166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1.0 Physical and Mechanical Parameters</w:t>
      </w:r>
    </w:p>
    <w:p w14:paraId="25B3A6A5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</w:p>
    <w:p w14:paraId="780CD172" w14:textId="0F5408E6" w:rsidR="00B077AB" w:rsidRPr="00D64834" w:rsidRDefault="00445216" w:rsidP="00887BF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housing shall be constructed of corrosion-resistant metal with aviation-grade coating</w:t>
      </w:r>
      <w:r w:rsidR="00B077AB"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3E1BC440" w14:textId="3046E1AC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optical front cover shall be glass with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an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anti-glare visor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5F15B5D" w14:textId="4C0748F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have a frangible coupling and tether for added safety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59936BB6" w14:textId="2187E6FB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fixture shall withstand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jet blast of up to 480 km/h without performance degradation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F61748D" w14:textId="36EE69A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external components shall be designed for outdoor use in extreme temperature and humidity conditions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757AE76B" w14:textId="063EEF02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Ingress Protection rating shall be IP65 or higher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592F84E" w14:textId="070CD821" w:rsidR="00B077AB" w:rsidRPr="00D64834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fixture shall be suitable for installation on all standard airfield bases or mounting plates (concrete or asphalt).</w:t>
      </w:r>
    </w:p>
    <w:p w14:paraId="524CC325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shd w:val="clear" w:color="auto" w:fill="FFFF00"/>
          <w:lang w:eastAsia="pl-PL"/>
        </w:rPr>
      </w:pPr>
    </w:p>
    <w:p w14:paraId="65E7311D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1.1 Mounting of the lighting unit</w:t>
      </w:r>
    </w:p>
    <w:p w14:paraId="7EFCA678" w14:textId="1A180EFF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be capable of being installed on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frangible coupling mounted on a base plate or foundation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031102C" w14:textId="68990A6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mounting hardware shall be stainless steel or equivalent corrosion-resistant material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EB6FACC" w14:textId="25F3BB1C" w:rsidR="00B077AB" w:rsidRPr="00D64834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allow for easy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levelling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and adjustment on site.</w:t>
      </w:r>
    </w:p>
    <w:p w14:paraId="00709570" w14:textId="26D7906D" w:rsidR="00B077AB" w:rsidRPr="00D64834" w:rsidRDefault="00445216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</w:p>
    <w:p w14:paraId="7A218722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lastRenderedPageBreak/>
        <w:t>2.0 Operational Parameters</w:t>
      </w:r>
    </w:p>
    <w:p w14:paraId="734A0BF3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il"/>
          <w:lang w:eastAsia="pl-PL"/>
        </w:rPr>
      </w:pPr>
    </w:p>
    <w:p w14:paraId="7AB9648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2.1 Optical Performance</w:t>
      </w:r>
    </w:p>
    <w:p w14:paraId="3552ADF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2F97674" w14:textId="4B7DAAB2" w:rsidR="00445216" w:rsidRPr="00445216" w:rsidRDefault="006F27C1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provide a dual yellow flashing beam, visible under all weather and visibility conditions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0B0D8F27" w14:textId="33EA5BC9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Flash rate: 45–50 flashes per minute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0CFF6A0" w14:textId="5482C5D9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Color: Yellow (standard); Red (optional)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2A8F5C2" w14:textId="304AD883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LED lights shall be user-replaceable and have a lifespan of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5</w:t>
      </w: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0,000 hours minimum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41B32356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449FFDD6" w14:textId="512A7A85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provide optical performance meeting or exceeding the following specifications:</w:t>
      </w:r>
    </w:p>
    <w:p w14:paraId="65AB20BF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77FCF89E" w14:textId="7DA07A9F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High intensity mode: of no less than 3,000 candela (cd); measured average: 3,900 candela (cd)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09928B5E" w14:textId="105F6147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Low intensity mode: of no less than 300 cd; measured average: 300 cd.</w:t>
      </w:r>
    </w:p>
    <w:p w14:paraId="36239BC3" w14:textId="0F1B5FCF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230FE493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Photometric performance shall meet or exceed the requirements of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:</w:t>
      </w:r>
    </w:p>
    <w:p w14:paraId="14FEF3FF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2CE760E6" w14:textId="061EF047" w:rsidR="006F27C1" w:rsidRDefault="006F27C1" w:rsidP="007C02A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ICAO Annex 14, Volume I, Paragraph 5.3.23</w:t>
      </w:r>
      <w:r w:rsidR="007C02A5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45028DE4" w14:textId="16FC280A" w:rsidR="00B077AB" w:rsidRPr="00D64834" w:rsidRDefault="00B077AB" w:rsidP="00342D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</w:p>
    <w:p w14:paraId="0E0A4769" w14:textId="7ACB8693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2.</w:t>
      </w:r>
      <w:r w:rsidR="000C3AC8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</w:t>
      </w: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="005048A2" w:rsidRPr="005048A2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Power and Control</w:t>
      </w:r>
    </w:p>
    <w:p w14:paraId="3B6249FB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2C96A25F" w14:textId="627A333A" w:rsidR="00520BEE" w:rsidRP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Operating voltage: 110–230 VAC,</w:t>
      </w:r>
    </w:p>
    <w:p w14:paraId="0F22DDB9" w14:textId="5ED6B42F" w:rsidR="00520BEE" w:rsidRP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Power factor: &gt; 0.9,</w:t>
      </w:r>
    </w:p>
    <w:p w14:paraId="7DFECE5E" w14:textId="771BC8CB" w:rsidR="00520BEE" w:rsidRP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Power consumption shall not exceed 25 W,</w:t>
      </w:r>
    </w:p>
    <w:p w14:paraId="333FF305" w14:textId="77777777" w:rsidR="00520BEE" w:rsidRP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include the following operating modes:</w:t>
      </w:r>
    </w:p>
    <w:p w14:paraId="375ADEDC" w14:textId="77777777" w:rsidR="00520BEE" w:rsidRPr="00520BEE" w:rsidRDefault="00520BEE" w:rsidP="00520BEE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Flashing operation (45–50 FPM),</w:t>
      </w:r>
    </w:p>
    <w:p w14:paraId="342461CF" w14:textId="77777777" w:rsidR="00520BEE" w:rsidRPr="00520BEE" w:rsidRDefault="00520BEE" w:rsidP="00520BEE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Remote ON/OFF via ALCMS, UR-201 or UR-101 controller,</w:t>
      </w:r>
    </w:p>
    <w:p w14:paraId="25C75A04" w14:textId="7FF30628" w:rsidR="00520BEE" w:rsidRPr="00520BEE" w:rsidRDefault="00520BEE" w:rsidP="00520BEE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Automatic day/night switching via photocell,</w:t>
      </w:r>
    </w:p>
    <w:p w14:paraId="6A130AC7" w14:textId="042168D6" w:rsidR="00520BEE" w:rsidRP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 case of photocell failure, manual or remote operation shall remain possible,</w:t>
      </w:r>
    </w:p>
    <w:p w14:paraId="3CBCE7A7" w14:textId="35E5F6EE" w:rsidR="00520BEE" w:rsidRDefault="00520BEE" w:rsidP="00520BEE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20BEE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electrical connections shall comply with applicable IEC and ICAO standards.</w:t>
      </w:r>
    </w:p>
    <w:p w14:paraId="6B26668E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AF3F48A" w14:textId="7598BA37" w:rsidR="005048A2" w:rsidRPr="00D64834" w:rsidRDefault="005048A2" w:rsidP="005048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3</w:t>
      </w: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.0 Quality Assurance</w:t>
      </w:r>
    </w:p>
    <w:p w14:paraId="1D477870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AED831D" w14:textId="758BE932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be manufactured under ISO 9001:2015 quality management system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E1DBE65" w14:textId="0C86CA01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Each light shall undergo factory testing verifying optical performance, flashing rate, and electrical safety.</w:t>
      </w:r>
    </w:p>
    <w:p w14:paraId="7269113B" w14:textId="6A111408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materials and finishes shall be UV-resistant and suitable for airport outdoor environments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4DA9544" w14:textId="43C6F55A" w:rsidR="00B077AB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product shall carry a minimum two-year warranty for all components excluding consumables.</w:t>
      </w:r>
    </w:p>
    <w:p w14:paraId="53BC860F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26FC365" w14:textId="5F2B524C" w:rsidR="00B077AB" w:rsidRPr="00D64834" w:rsidRDefault="005048A2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4</w:t>
      </w:r>
      <w:r w:rsidR="00B077AB"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.0 Turn-Key Operation</w:t>
      </w:r>
    </w:p>
    <w:p w14:paraId="14A7BA4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16EBBA50" w14:textId="56F73D14" w:rsidR="0071169B" w:rsidRPr="005E0C00" w:rsidRDefault="005048A2" w:rsidP="005E0C0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be delivered ready for immediate installation.</w:t>
      </w:r>
      <w:r w:rsidR="001C1A22">
        <w:t xml:space="preserve"> </w:t>
      </w: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Assembly shall consist only of mounting on a frangible coupling, connecting the </w:t>
      </w:r>
      <w:r w:rsidR="005E0C00" w:rsidRPr="00F11B0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applicable</w:t>
      </w:r>
      <w:r w:rsidR="005E0C00"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power cable, and aligning the fixture according to the installation manual.</w:t>
      </w:r>
    </w:p>
    <w:sectPr w:rsidR="0071169B" w:rsidRPr="005E0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0FA0" w14:textId="77777777" w:rsidR="00C547FD" w:rsidRDefault="00C547FD">
      <w:pPr>
        <w:spacing w:after="0" w:line="240" w:lineRule="auto"/>
      </w:pPr>
      <w:r>
        <w:separator/>
      </w:r>
    </w:p>
  </w:endnote>
  <w:endnote w:type="continuationSeparator" w:id="0">
    <w:p w14:paraId="2B272E99" w14:textId="77777777" w:rsidR="00C547FD" w:rsidRDefault="00C5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BCC5" w14:textId="77777777" w:rsidR="00B233A1" w:rsidRDefault="00B233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C533E7" w:rsidRPr="00DC2DE5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DC2DE5">
      <w:rPr>
        <w:rFonts w:ascii="Roboto Light" w:hAnsi="Roboto Light"/>
        <w:sz w:val="18"/>
        <w:szCs w:val="18"/>
      </w:rPr>
      <w:fldChar w:fldCharType="begin"/>
    </w:r>
    <w:r w:rsidRPr="00DC2DE5">
      <w:rPr>
        <w:rFonts w:ascii="Roboto Light" w:hAnsi="Roboto Light"/>
        <w:sz w:val="18"/>
        <w:szCs w:val="18"/>
      </w:rPr>
      <w:instrText xml:space="preserve"> PAGE </w:instrText>
    </w:r>
    <w:r w:rsidRPr="00DC2DE5">
      <w:rPr>
        <w:rFonts w:ascii="Roboto Light" w:hAnsi="Roboto Light"/>
        <w:sz w:val="18"/>
        <w:szCs w:val="18"/>
      </w:rPr>
      <w:fldChar w:fldCharType="separate"/>
    </w:r>
    <w:r w:rsidRPr="00DC2DE5">
      <w:rPr>
        <w:rFonts w:ascii="Roboto Light" w:hAnsi="Roboto Light"/>
        <w:noProof/>
        <w:sz w:val="18"/>
        <w:szCs w:val="18"/>
      </w:rPr>
      <w:t>1</w:t>
    </w:r>
    <w:r w:rsidRPr="00DC2DE5">
      <w:rPr>
        <w:rFonts w:ascii="Roboto Light" w:hAnsi="Roboto Light"/>
        <w:sz w:val="18"/>
        <w:szCs w:val="18"/>
      </w:rPr>
      <w:fldChar w:fldCharType="end"/>
    </w:r>
    <w:r w:rsidRPr="00DC2DE5">
      <w:rPr>
        <w:rFonts w:ascii="Roboto Light" w:hAnsi="Roboto Light"/>
        <w:sz w:val="18"/>
        <w:szCs w:val="18"/>
      </w:rPr>
      <w:t>/</w:t>
    </w:r>
    <w:r w:rsidRPr="00DC2DE5">
      <w:rPr>
        <w:rFonts w:ascii="Roboto Light" w:eastAsia="Roboto Light" w:hAnsi="Roboto Light" w:cs="Roboto Light"/>
        <w:sz w:val="18"/>
        <w:szCs w:val="18"/>
      </w:rPr>
      <w:fldChar w:fldCharType="begin"/>
    </w:r>
    <w:r w:rsidRPr="00DC2DE5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DC2DE5">
      <w:rPr>
        <w:rFonts w:ascii="Roboto Light" w:eastAsia="Roboto Light" w:hAnsi="Roboto Light" w:cs="Roboto Light"/>
        <w:sz w:val="18"/>
        <w:szCs w:val="18"/>
      </w:rPr>
      <w:fldChar w:fldCharType="separate"/>
    </w:r>
    <w:r w:rsidRPr="00DC2DE5">
      <w:rPr>
        <w:rFonts w:ascii="Roboto Light" w:eastAsia="Roboto Light" w:hAnsi="Roboto Light" w:cs="Roboto Light"/>
        <w:noProof/>
        <w:sz w:val="18"/>
        <w:szCs w:val="18"/>
      </w:rPr>
      <w:t>2</w:t>
    </w:r>
    <w:r w:rsidRPr="00DC2DE5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ACA" w14:textId="77777777" w:rsidR="00B233A1" w:rsidRDefault="00B233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E5C5" w14:textId="77777777" w:rsidR="00C547FD" w:rsidRDefault="00C547FD">
      <w:pPr>
        <w:spacing w:after="0" w:line="240" w:lineRule="auto"/>
      </w:pPr>
      <w:r>
        <w:separator/>
      </w:r>
    </w:p>
  </w:footnote>
  <w:footnote w:type="continuationSeparator" w:id="0">
    <w:p w14:paraId="67A1E313" w14:textId="77777777" w:rsidR="00C547FD" w:rsidRDefault="00C5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C07C" w14:textId="77777777" w:rsidR="00B233A1" w:rsidRDefault="00B233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381D" w14:textId="13044367" w:rsidR="00342D47" w:rsidRPr="00181B69" w:rsidRDefault="00342D47" w:rsidP="00342D47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</w:t>
    </w:r>
    <w:r w:rsidR="00484CBF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val="uk-UA" w:eastAsia="pl-PL"/>
      </w:rPr>
      <w:t>70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</w:t>
    </w:r>
    <w:r w:rsidR="005F68EE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01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5F68EE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0F2D9B9C" w14:textId="77777777" w:rsidR="00342D47" w:rsidRDefault="00342D47" w:rsidP="00342D47">
    <w:pPr>
      <w:pStyle w:val="a5"/>
      <w:rPr>
        <w:rFonts w:hint="eastAsia"/>
      </w:rPr>
    </w:pPr>
  </w:p>
  <w:p w14:paraId="4CACD2BD" w14:textId="77777777" w:rsidR="00C533E7" w:rsidRDefault="00C533E7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09F6" w14:textId="77777777" w:rsidR="00B233A1" w:rsidRDefault="00B233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725D0"/>
    <w:rsid w:val="000C3AC8"/>
    <w:rsid w:val="00140027"/>
    <w:rsid w:val="001A0FB0"/>
    <w:rsid w:val="001C1A22"/>
    <w:rsid w:val="002428F2"/>
    <w:rsid w:val="00342D47"/>
    <w:rsid w:val="0041010A"/>
    <w:rsid w:val="00445216"/>
    <w:rsid w:val="00484CBF"/>
    <w:rsid w:val="004B44A2"/>
    <w:rsid w:val="004E72CF"/>
    <w:rsid w:val="005048A2"/>
    <w:rsid w:val="00511A1E"/>
    <w:rsid w:val="00516099"/>
    <w:rsid w:val="00520BEE"/>
    <w:rsid w:val="00522071"/>
    <w:rsid w:val="00522D17"/>
    <w:rsid w:val="005E0C00"/>
    <w:rsid w:val="005F68EE"/>
    <w:rsid w:val="006728F4"/>
    <w:rsid w:val="006D36A1"/>
    <w:rsid w:val="006E351F"/>
    <w:rsid w:val="006F27C1"/>
    <w:rsid w:val="0071169B"/>
    <w:rsid w:val="00721C97"/>
    <w:rsid w:val="00762087"/>
    <w:rsid w:val="00775AF1"/>
    <w:rsid w:val="007C02A5"/>
    <w:rsid w:val="00804B56"/>
    <w:rsid w:val="0082395B"/>
    <w:rsid w:val="00867299"/>
    <w:rsid w:val="00887BF5"/>
    <w:rsid w:val="008D4D18"/>
    <w:rsid w:val="009554BC"/>
    <w:rsid w:val="00980036"/>
    <w:rsid w:val="00AB1559"/>
    <w:rsid w:val="00AE4794"/>
    <w:rsid w:val="00AF2143"/>
    <w:rsid w:val="00B077AB"/>
    <w:rsid w:val="00B233A1"/>
    <w:rsid w:val="00B57FCC"/>
    <w:rsid w:val="00BC25EB"/>
    <w:rsid w:val="00BF0238"/>
    <w:rsid w:val="00C11509"/>
    <w:rsid w:val="00C25D19"/>
    <w:rsid w:val="00C325D8"/>
    <w:rsid w:val="00C32E84"/>
    <w:rsid w:val="00C533E7"/>
    <w:rsid w:val="00C547FD"/>
    <w:rsid w:val="00CD548F"/>
    <w:rsid w:val="00CE121A"/>
    <w:rsid w:val="00D64834"/>
    <w:rsid w:val="00DA5D3A"/>
    <w:rsid w:val="00DC2DE5"/>
    <w:rsid w:val="00E368A4"/>
    <w:rsid w:val="00EF42BF"/>
    <w:rsid w:val="00F473BE"/>
    <w:rsid w:val="00F6062C"/>
    <w:rsid w:val="00F7225A"/>
    <w:rsid w:val="00F8466A"/>
    <w:rsid w:val="747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2D4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2D47"/>
  </w:style>
  <w:style w:type="table" w:styleId="a9">
    <w:name w:val="Table Grid"/>
    <w:basedOn w:val="a1"/>
    <w:uiPriority w:val="39"/>
    <w:rsid w:val="003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9</cp:revision>
  <dcterms:created xsi:type="dcterms:W3CDTF">2025-10-24T12:55:00Z</dcterms:created>
  <dcterms:modified xsi:type="dcterms:W3CDTF">2026-01-27T08:43:00Z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