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B12B" w14:textId="1231F97D" w:rsidR="00DA7DB4" w:rsidRPr="00EC7DBE" w:rsidRDefault="00DA7DB4" w:rsidP="00DA7DB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GB" w:eastAsia="pl-PL"/>
        </w:rPr>
      </w:pP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PURCHASE SPECIFICATIONS FOR A </w:t>
      </w:r>
      <w:r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SOLAR</w:t>
      </w: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LIGHT</w:t>
      </w:r>
    </w:p>
    <w:p w14:paraId="66A366A1" w14:textId="77777777" w:rsidR="00DA7DB4" w:rsidRPr="00D64834" w:rsidRDefault="00DA7DB4" w:rsidP="00DA7DB4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DA7DB4" w:rsidRPr="00AF34F0" w14:paraId="46810F11" w14:textId="77777777" w:rsidTr="00D36E2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5A52E8B" w14:textId="77777777" w:rsidR="00DA7DB4" w:rsidRPr="00190DA3" w:rsidRDefault="00DA7DB4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CF74E3B" w14:textId="7DF4BD50" w:rsidR="00DA7DB4" w:rsidRPr="00190DA3" w:rsidRDefault="00DA7DB4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SP-</w:t>
            </w:r>
            <w:r w:rsidR="00330939">
              <w:rPr>
                <w:rFonts w:ascii="Roboto Light" w:eastAsia="Times New Roman" w:hAnsi="Roboto Light"/>
                <w:sz w:val="18"/>
                <w:szCs w:val="18"/>
              </w:rPr>
              <w:t>5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01</w:t>
            </w:r>
            <w:r>
              <w:rPr>
                <w:rFonts w:ascii="Roboto Light" w:eastAsia="Times New Roman" w:hAnsi="Roboto Light"/>
                <w:sz w:val="18"/>
                <w:szCs w:val="18"/>
              </w:rPr>
              <w:t>S</w:t>
            </w:r>
            <w:r w:rsidR="00330939">
              <w:rPr>
                <w:rFonts w:ascii="Roboto Light" w:eastAsia="Times New Roman" w:hAnsi="Roboto Light"/>
                <w:sz w:val="18"/>
                <w:szCs w:val="18"/>
              </w:rPr>
              <w:t>H</w:t>
            </w:r>
          </w:p>
        </w:tc>
      </w:tr>
      <w:tr w:rsidR="00DA7DB4" w:rsidRPr="00190DA3" w14:paraId="2213A50F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02BCCA6" w14:textId="77777777" w:rsidR="00DA7DB4" w:rsidRPr="00190DA3" w:rsidRDefault="00DA7DB4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B56F578" w14:textId="4017F831" w:rsidR="00DA7DB4" w:rsidRPr="00190DA3" w:rsidRDefault="00EA2276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 xml:space="preserve">High Intensity </w:t>
            </w:r>
            <w:r w:rsidR="00DA7DB4">
              <w:rPr>
                <w:rFonts w:ascii="Roboto Light" w:eastAsia="Times New Roman" w:hAnsi="Roboto Light"/>
                <w:sz w:val="18"/>
                <w:szCs w:val="18"/>
              </w:rPr>
              <w:t>Solar</w:t>
            </w:r>
            <w:r w:rsidR="00DA7DB4" w:rsidRPr="00190DA3">
              <w:rPr>
                <w:rFonts w:ascii="Roboto Light" w:eastAsia="Times New Roman" w:hAnsi="Roboto Light"/>
                <w:sz w:val="18"/>
                <w:szCs w:val="18"/>
              </w:rPr>
              <w:t xml:space="preserve"> Runway Edge Light</w:t>
            </w:r>
          </w:p>
        </w:tc>
      </w:tr>
      <w:tr w:rsidR="00DA7DB4" w:rsidRPr="00190DA3" w14:paraId="7421AE24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6AFE738" w14:textId="77777777" w:rsidR="00DA7DB4" w:rsidRDefault="00DA7DB4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Type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5464715" w14:textId="6EB0E947" w:rsidR="00DA7DB4" w:rsidRPr="00190DA3" w:rsidRDefault="00F52709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 w:rsidRPr="00F52709">
              <w:rPr>
                <w:rFonts w:ascii="Roboto Light" w:eastAsia="Times New Roman" w:hAnsi="Roboto Light"/>
                <w:sz w:val="18"/>
                <w:szCs w:val="18"/>
              </w:rPr>
              <w:t>Bidirectional type with omni-directional component</w:t>
            </w:r>
          </w:p>
        </w:tc>
      </w:tr>
      <w:tr w:rsidR="00DA7DB4" w:rsidRPr="00190DA3" w14:paraId="233D834D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B22A027" w14:textId="77777777" w:rsidR="00DA7DB4" w:rsidRPr="00190DA3" w:rsidRDefault="00DA7DB4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Configuration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A66C26D" w14:textId="77777777" w:rsidR="00DA7DB4" w:rsidRPr="00190DA3" w:rsidRDefault="00DA7DB4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W</w:t>
            </w:r>
            <w:r>
              <w:rPr>
                <w:rFonts w:ascii="Roboto Light" w:eastAsia="Times New Roman" w:hAnsi="Roboto Light"/>
                <w:sz w:val="18"/>
                <w:szCs w:val="18"/>
              </w:rPr>
              <w:t xml:space="preserve">hite 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/</w:t>
            </w:r>
            <w:r>
              <w:rPr>
                <w:rFonts w:ascii="Roboto Light" w:eastAsia="Times New Roman" w:hAnsi="Roboto Light"/>
                <w:sz w:val="18"/>
                <w:szCs w:val="18"/>
              </w:rPr>
              <w:t xml:space="preserve"> White / Yellow</w:t>
            </w:r>
          </w:p>
        </w:tc>
      </w:tr>
    </w:tbl>
    <w:p w14:paraId="04D95B5C" w14:textId="77777777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p w14:paraId="21928F1F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</w:p>
    <w:p w14:paraId="74EA8346" w14:textId="77777777" w:rsidR="007A36D9" w:rsidRPr="00330939" w:rsidRDefault="007A36D9" w:rsidP="007A36D9">
      <w:pPr>
        <w:keepNext/>
        <w:widowControl w:val="0"/>
        <w:spacing w:after="0" w:line="280" w:lineRule="atLeast"/>
        <w:outlineLvl w:val="4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val="uk-UA"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General Overview</w:t>
      </w:r>
    </w:p>
    <w:p w14:paraId="63BAFDA1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17A0E43B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shall consist of or be capable of:</w:t>
      </w:r>
    </w:p>
    <w:p w14:paraId="12605DA3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5F50485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LED optics,</w:t>
      </w:r>
    </w:p>
    <w:p w14:paraId="73BB0EAC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Non-corrosive polycarbonate casing,</w:t>
      </w:r>
    </w:p>
    <w:p w14:paraId="6A2ECAB4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Built-in microcomputer with integrated plug-in radio-transceiver (replaceable),</w:t>
      </w:r>
    </w:p>
    <w:p w14:paraId="20233CBA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Externally mounted (replaceable) and tilted solar panel for optimal energy collection,</w:t>
      </w:r>
    </w:p>
    <w:p w14:paraId="02DD5D2D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Dual-function power ports allowing to energize the light:</w:t>
      </w:r>
    </w:p>
    <w:p w14:paraId="014C4445" w14:textId="77777777" w:rsidR="007A36D9" w:rsidRDefault="007A36D9" w:rsidP="007A36D9">
      <w:pPr>
        <w:widowControl w:val="0"/>
        <w:numPr>
          <w:ilvl w:val="1"/>
          <w:numId w:val="18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 and,</w:t>
      </w:r>
    </w:p>
    <w:p w14:paraId="65E3B208" w14:textId="77777777" w:rsidR="007A36D9" w:rsidRDefault="007A36D9" w:rsidP="007A36D9">
      <w:pPr>
        <w:widowControl w:val="0"/>
        <w:numPr>
          <w:ilvl w:val="1"/>
          <w:numId w:val="18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electrical grid,</w:t>
      </w:r>
    </w:p>
    <w:p w14:paraId="6B31B8C3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Two independent built-in batteries (connected in parallel),</w:t>
      </w:r>
    </w:p>
    <w:p w14:paraId="6D89F218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 (replaceable) antenna for wireless control &amp; monitoring,</w:t>
      </w:r>
    </w:p>
    <w:p w14:paraId="60197A3A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network should be a mesh (not point-to-multipoint) protocol and operate in a non-licensed frequency band such as 868 MHz (optionally 915 MHz or 2,4 GHz),</w:t>
      </w:r>
    </w:p>
    <w:p w14:paraId="4C72F87C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Each Light should be equipped with an emergency </w:t>
      </w:r>
      <w:proofErr w:type="gramStart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On</w:t>
      </w:r>
      <w:proofErr w:type="gramEnd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/Off button.</w:t>
      </w:r>
    </w:p>
    <w:p w14:paraId="71B378B9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0D2B3C95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light shall be delivered complete and ready to install. It shall not require assembly except for the solar panel and mounting accessories.</w:t>
      </w:r>
    </w:p>
    <w:p w14:paraId="4EBFDED8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31D4DF95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1.0 Physical and Mechanical Parameters</w:t>
      </w:r>
    </w:p>
    <w:p w14:paraId="4E922C2C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58B5740B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have a solar panel mounted externally and connected to the light via a power port,</w:t>
      </w:r>
    </w:p>
    <w:p w14:paraId="44319E97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batteries and electronics shall be contained within the light,</w:t>
      </w:r>
    </w:p>
    <w:p w14:paraId="3E9DE378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height of the solar light (excl. antenna) shall not be more than 360 mm,</w:t>
      </w:r>
    </w:p>
    <w:p w14:paraId="4A2C398D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weight of the solar light shall not be more than 15 kilograms,</w:t>
      </w:r>
    </w:p>
    <w:p w14:paraId="1DA8B097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bookmarkStart w:id="0" w:name="_Hlk193101925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Solar-powered airfield light (fully assembled) shall be tested against jet blast and wind load of a minimum speed of 240 kph. A compliance report of actual wind tunnel testing (not computer simulations)</w:t>
      </w:r>
      <w:bookmarkEnd w:id="0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shall be provided,</w:t>
      </w:r>
    </w:p>
    <w:p w14:paraId="6B8B4694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body of the light shall be polycarbonate,</w:t>
      </w:r>
    </w:p>
    <w:p w14:paraId="591F7EAB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borosilicate glass,</w:t>
      </w:r>
    </w:p>
    <w:p w14:paraId="284B5D55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should be equipped with a waterproof pressure stabilizing valve,</w:t>
      </w:r>
    </w:p>
    <w:p w14:paraId="6E485F57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Body of the light shall have an Ingress Protection rating of min. IP68. Compliance shall be confirmed by a test report issued by a third-party laboratory or institute,</w:t>
      </w:r>
    </w:p>
    <w:p w14:paraId="697E8829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have an Impact Rating of not less than IK10. Compliance shall be confirmed by a test report issued by a third-party laboratory or institute,</w:t>
      </w:r>
    </w:p>
    <w:p w14:paraId="363A7AF7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replaceable on site in case of damage,</w:t>
      </w:r>
    </w:p>
    <w:p w14:paraId="7C8C290C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optical LED head shall be replaceable. The manufacturer shall offer complete optics replacement kits, including required tools to perform the replacement,</w:t>
      </w:r>
    </w:p>
    <w:p w14:paraId="280FB0F7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batteries shall be of standard type available from the local battery stores (worldwide battery standard),</w:t>
      </w:r>
    </w:p>
    <w:p w14:paraId="7D04B417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4"/>
          <w:szCs w:val="14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types of lights (including runway, taxiway and obstruction) shall be equipped with the same type and capacity of battery.</w:t>
      </w:r>
    </w:p>
    <w:p w14:paraId="387DD7AF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4EC81BD5" w14:textId="77777777" w:rsidR="007A36D9" w:rsidRDefault="007A36D9" w:rsidP="007A36D9">
      <w:pPr>
        <w:widowControl w:val="0"/>
        <w:spacing w:after="240" w:line="280" w:lineRule="atLeast"/>
        <w:ind w:left="1440" w:hanging="1440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1.1 Mounting of the lighting unit</w:t>
      </w:r>
    </w:p>
    <w:p w14:paraId="6DE08A40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being mounted on all types of surfaces, including grass and concrete,</w:t>
      </w:r>
    </w:p>
    <w:p w14:paraId="5A24AB37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mounting shall include a frangible coupling,</w:t>
      </w:r>
    </w:p>
    <w:p w14:paraId="4BC94175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Mounting components should be manufactured of high-quality material with high metal corrosion resistance (</w:t>
      </w:r>
      <w:proofErr w:type="spellStart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ie</w:t>
      </w:r>
      <w:proofErr w:type="spellEnd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. stainless steel).</w:t>
      </w:r>
    </w:p>
    <w:p w14:paraId="02E1159A" w14:textId="77777777" w:rsidR="007A36D9" w:rsidRDefault="007A36D9" w:rsidP="007A36D9">
      <w:pPr>
        <w:widowControl w:val="0"/>
        <w:spacing w:after="0" w:line="280" w:lineRule="atLeast"/>
        <w:ind w:left="720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0065E3C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1.2 Light Capabilities</w:t>
      </w:r>
    </w:p>
    <w:p w14:paraId="5F59DA7F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val="single" w:color="000000"/>
          <w:bdr w:val="none" w:sz="0" w:space="0" w:color="auto" w:frame="1"/>
          <w:lang w:eastAsia="pl-PL"/>
        </w:rPr>
      </w:pPr>
    </w:p>
    <w:p w14:paraId="15201B8C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at least 99 x different brilliancy levels,</w:t>
      </w:r>
    </w:p>
    <w:p w14:paraId="0BCD826F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operation during the day if required,</w:t>
      </w:r>
    </w:p>
    <w:p w14:paraId="6611951E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equipped with a manual on/off button to allow for light activation when it is operated without wireless control,</w:t>
      </w:r>
    </w:p>
    <w:p w14:paraId="4B9293F6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lights shall be equipped with an LED indicator showing: [1] battery level and also [2] whether the solar panel or the charging station is charging the battery.</w:t>
      </w:r>
    </w:p>
    <w:p w14:paraId="51432C11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8FE7101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By switching the manual on/off button on any light installed on the airfield, the rest of the lights located within radio range shall be remotely activated in less than 1 second.</w:t>
      </w:r>
    </w:p>
    <w:p w14:paraId="7441EB42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1FEB3026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2.0 Operational Parameters</w:t>
      </w:r>
    </w:p>
    <w:p w14:paraId="1CA2EE4F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u w:val="single" w:color="000000"/>
          <w:bdr w:val="none" w:sz="0" w:space="0" w:color="auto" w:frame="1"/>
          <w:lang w:eastAsia="pl-PL"/>
        </w:rPr>
      </w:pPr>
    </w:p>
    <w:p w14:paraId="319D11A2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2.1 Optical Performance</w:t>
      </w:r>
    </w:p>
    <w:p w14:paraId="71BA51E2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FE8C09C" w14:textId="13E449BC" w:rsidR="00B077AB" w:rsidRPr="00D64834" w:rsidRDefault="007A36D9" w:rsidP="007A36D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231F20"/>
          <w:sz w:val="18"/>
          <w:szCs w:val="18"/>
          <w:u w:color="231F2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231F20"/>
          <w:sz w:val="18"/>
          <w:szCs w:val="18"/>
          <w:bdr w:val="none" w:sz="0" w:space="0" w:color="auto" w:frame="1"/>
          <w:lang w:eastAsia="pl-PL"/>
        </w:rPr>
        <w:t>LEDs must have a lifespan of at least 100.000 hours.</w:t>
      </w:r>
    </w:p>
    <w:p w14:paraId="5F31FF61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387E2446" w14:textId="65F1312A" w:rsidR="00DA7DB4" w:rsidRDefault="00DA7DB4" w:rsidP="00DA7D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BF72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light shall provide optical performance meeting or exceeding the following </w:t>
      </w:r>
      <w:r w:rsidR="007A36D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specifications</w:t>
      </w:r>
      <w:r w:rsidRPr="00BF72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: </w:t>
      </w:r>
    </w:p>
    <w:p w14:paraId="5A4264D3" w14:textId="0D21D5F4" w:rsidR="00DA7DB4" w:rsidRPr="00ED5FBF" w:rsidRDefault="00330939" w:rsidP="00DA7DB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33093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 minimum average</w:t>
      </w:r>
      <w:r w:rsidR="00DA7DB4" w:rsidRPr="00A4393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 w:rsidRPr="00330939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White light</w:t>
      </w:r>
      <w:r w:rsidRPr="0033093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intensity of </w:t>
      </w:r>
      <w:r w:rsidRPr="00330939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no less than 10,000 candela (cd)</w:t>
      </w:r>
      <w:r w:rsidRPr="0033093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 accordance with ICAO Annex 14th, Volume I, 9th Edition dated July 2022, clause 5.3.9.10, Figure A2-10 &amp; clause 5.3.1.11, Figure A2-11, Appendix 1, Figure A1-1b</w:t>
      </w:r>
      <w:r w:rsidR="00DA7DB4" w:rsidRPr="00ED5FBF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4022D2DC" w14:textId="063A7EDF" w:rsidR="00DA7DB4" w:rsidRDefault="00330939" w:rsidP="00DA7DB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33093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 minimum average</w:t>
      </w:r>
      <w:r w:rsidR="00DA7DB4" w:rsidRPr="00A4393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proofErr w:type="gramStart"/>
      <w:r w:rsidR="00DA7DB4" w:rsidRPr="00ED5FBF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Yellow</w:t>
      </w:r>
      <w:proofErr w:type="gramEnd"/>
      <w:r w:rsidR="00DA7DB4" w:rsidRPr="00ED5FBF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 xml:space="preserve"> light </w:t>
      </w:r>
      <w:r w:rsidR="00DA7DB4" w:rsidRPr="00ED5FBF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intensity </w:t>
      </w:r>
      <w:r w:rsidRPr="0033093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of </w:t>
      </w:r>
      <w:r w:rsidRPr="00330939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no less than 4,000 candela (cd)</w:t>
      </w:r>
      <w:r w:rsidRPr="00330939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 accordance with ICAO Annex 14th, Volume I, clause 5.3.9.10, Figure A2-10 &amp; clause 5.3.1.11, Figure A2-11, Appendix 1, Figure A1-1b.</w:t>
      </w:r>
    </w:p>
    <w:p w14:paraId="2AD3BD1F" w14:textId="08194431" w:rsidR="00B077AB" w:rsidRPr="00D64834" w:rsidRDefault="00330939" w:rsidP="00DA7D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u w:color="000000"/>
          <w:bdr w:val="nil"/>
          <w:shd w:val="clear" w:color="auto" w:fill="FFFF00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br/>
      </w:r>
      <w:r w:rsidR="00DA7DB4" w:rsidRPr="00BF72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values are tested and certified by a third-party laboratory.</w:t>
      </w:r>
    </w:p>
    <w:p w14:paraId="337E02AA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438F1BA" w14:textId="77777777" w:rsidR="007A36D9" w:rsidRDefault="007A36D9" w:rsidP="007A36D9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Optionally, optics can be additionally equipped with Infra-Red LEDs to enable covert operations using NVG goggles.</w:t>
      </w:r>
    </w:p>
    <w:p w14:paraId="179E285E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</w:p>
    <w:p w14:paraId="297F4FAE" w14:textId="77777777" w:rsidR="007A36D9" w:rsidRDefault="007A36D9" w:rsidP="007A36D9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2.2 Solar Panel</w:t>
      </w:r>
    </w:p>
    <w:p w14:paraId="14207C2A" w14:textId="77777777" w:rsidR="007A36D9" w:rsidRDefault="007A36D9" w:rsidP="007A36D9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D480258" w14:textId="77777777" w:rsidR="007A36D9" w:rsidRDefault="007A36D9" w:rsidP="007A36D9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lighting unit shall use a solar panel installed separately from the light unit body,</w:t>
      </w:r>
    </w:p>
    <w:p w14:paraId="0E8EAE75" w14:textId="77777777" w:rsidR="007A36D9" w:rsidRDefault="007A36D9" w:rsidP="007A36D9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solar panel shall face one geographical direction for optimal energy collection,</w:t>
      </w:r>
    </w:p>
    <w:p w14:paraId="12C772BB" w14:textId="77777777" w:rsidR="007A36D9" w:rsidRDefault="007A36D9" w:rsidP="007A36D9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 shall be mounted at a circa 33 degrees tilt,</w:t>
      </w:r>
    </w:p>
    <w:p w14:paraId="08893A91" w14:textId="77777777" w:rsidR="007A36D9" w:rsidRDefault="007A36D9" w:rsidP="007A36D9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solar panel shall have a minimum nominal power output of 25 watts,</w:t>
      </w:r>
    </w:p>
    <w:p w14:paraId="13987CDC" w14:textId="77777777" w:rsidR="007A36D9" w:rsidRDefault="007A36D9" w:rsidP="007A36D9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 mounting shall allow for replacing the entire solar panel in case of breakage,</w:t>
      </w:r>
    </w:p>
    <w:p w14:paraId="5BFAAF87" w14:textId="77777777" w:rsidR="007A36D9" w:rsidRDefault="007A36D9" w:rsidP="007A36D9">
      <w:pPr>
        <w:keepNext/>
        <w:widowControl w:val="0"/>
        <w:numPr>
          <w:ilvl w:val="0"/>
          <w:numId w:val="19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mounting system shall allow the solar panel to be directed towards the optimal sun exposure for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maximum energy collection.</w:t>
      </w:r>
    </w:p>
    <w:p w14:paraId="3B2CC34E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F4D6B71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2.3 Energy storage</w:t>
      </w:r>
    </w:p>
    <w:p w14:paraId="181F9B4E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F95BD3B" w14:textId="77777777" w:rsidR="007A36D9" w:rsidRDefault="007A36D9" w:rsidP="007A36D9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models of the light shall be equipped with nominal 12-volt battery systems,</w:t>
      </w:r>
    </w:p>
    <w:p w14:paraId="7E893541" w14:textId="77777777" w:rsidR="007A36D9" w:rsidRDefault="007A36D9" w:rsidP="007A36D9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lights shall be equipped with two batteries; each battery shall have a minimum power capacity of 108 Wh. Total capacity of batteries shall not be less than 216 </w:t>
      </w:r>
      <w:proofErr w:type="spellStart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</w:t>
      </w:r>
      <w:proofErr w:type="spellEnd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70CD00FC" w14:textId="77777777" w:rsidR="007A36D9" w:rsidRDefault="007A36D9" w:rsidP="007A36D9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Failure of one of two batteries shall not prevent the light from operating – hence the light shall be able to operate only on one battery,</w:t>
      </w:r>
    </w:p>
    <w:p w14:paraId="03ABC5DA" w14:textId="77777777" w:rsidR="007A36D9" w:rsidRDefault="007A36D9" w:rsidP="007A36D9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batteries shall be of one of the following types: Valve-Regulated Lead-Acid (VRLA), Lead-Acid </w:t>
      </w:r>
      <w:proofErr w:type="spellStart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Cyclon</w:t>
      </w:r>
      <w:proofErr w:type="spellEnd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 Lithium-Ion (Li-ion), or Lithium Iron Phosphate (LiFePO4),</w:t>
      </w:r>
    </w:p>
    <w:p w14:paraId="6FD1EAE0" w14:textId="77777777" w:rsidR="007A36D9" w:rsidRDefault="007A36D9" w:rsidP="007A36D9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batteries shall be replaceable. Replacement shall require no special tools and shall take no longer than 15 minutes per light,</w:t>
      </w:r>
    </w:p>
    <w:p w14:paraId="632C736E" w14:textId="77777777" w:rsidR="007A36D9" w:rsidRDefault="007A36D9" w:rsidP="007A36D9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Manufacturers offering lights energized by self-designed battery packs shall offer a standard, globally available battery,</w:t>
      </w:r>
    </w:p>
    <w:p w14:paraId="3B553E12" w14:textId="77777777" w:rsidR="007A36D9" w:rsidRDefault="007A36D9" w:rsidP="007A36D9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unit shall be equipped with a built-in battery status indicator,</w:t>
      </w:r>
    </w:p>
    <w:p w14:paraId="503AFCB9" w14:textId="77777777" w:rsidR="007A36D9" w:rsidRDefault="007A36D9" w:rsidP="007A36D9">
      <w:pPr>
        <w:widowControl w:val="0"/>
        <w:numPr>
          <w:ilvl w:val="0"/>
          <w:numId w:val="20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operating temperature range published by the manufacturer shall be at least from -20 to +50 °C,</w:t>
      </w:r>
    </w:p>
    <w:p w14:paraId="112743BE" w14:textId="01FE2A4A" w:rsidR="00DA7DB4" w:rsidRDefault="007A36D9" w:rsidP="007A36D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operation in autonomous mode shall be designed to ensure both sufficient battery lifespan and continuous performance at minimum intensity levels, as outlined below:</w:t>
      </w:r>
    </w:p>
    <w:p w14:paraId="2A5E8B85" w14:textId="77777777" w:rsidR="00DA7DB4" w:rsidRDefault="00DA7DB4" w:rsidP="00DA7D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tbl>
      <w:tblPr>
        <w:tblW w:w="90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2880"/>
        <w:gridCol w:w="4140"/>
      </w:tblGrid>
      <w:tr w:rsidR="00DA7DB4" w:rsidRPr="00D64834" w14:paraId="33A02EAE" w14:textId="77777777" w:rsidTr="00D36E2F">
        <w:trPr>
          <w:trHeight w:val="2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B2956" w14:textId="77777777" w:rsidR="00DA7DB4" w:rsidRPr="00D64834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Battery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ype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8EAD" w14:textId="77777777" w:rsidR="00DA7DB4" w:rsidRPr="00D64834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  <w:t>Battery l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ifespan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, c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ycles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752CC" w14:textId="77777777" w:rsidR="00DA7DB4" w:rsidRPr="00D64834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O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peration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ime at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minimum i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ntensity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 level, hours</w:t>
            </w:r>
          </w:p>
        </w:tc>
      </w:tr>
      <w:tr w:rsidR="00DA7DB4" w:rsidRPr="00D64834" w14:paraId="38C3844B" w14:textId="77777777" w:rsidTr="00D36E2F">
        <w:trPr>
          <w:trHeight w:val="3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BA97F" w14:textId="77777777" w:rsidR="00DA7DB4" w:rsidRPr="00D64834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Lead Acid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3045" w14:textId="77777777" w:rsidR="00DA7DB4" w:rsidRPr="00D64834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1,200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2BDAE" w14:textId="77777777" w:rsidR="00DA7DB4" w:rsidRPr="00D64834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180</w:t>
            </w:r>
          </w:p>
        </w:tc>
      </w:tr>
      <w:tr w:rsidR="00DA7DB4" w:rsidRPr="00D64834" w14:paraId="0699A7DD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7010C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Li-ion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EDFE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11CC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340</w:t>
            </w:r>
          </w:p>
        </w:tc>
      </w:tr>
      <w:tr w:rsidR="00DA7DB4" w:rsidRPr="00D64834" w14:paraId="5DC3FCFE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7A5D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LiFePO4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1AA6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3C7A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240</w:t>
            </w:r>
          </w:p>
        </w:tc>
      </w:tr>
      <w:tr w:rsidR="00DA7DB4" w:rsidRPr="00D64834" w14:paraId="5422D03B" w14:textId="77777777" w:rsidTr="00D36E2F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92F6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Lead Acid </w:t>
            </w:r>
            <w:proofErr w:type="spellStart"/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Cyclon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B66A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F28E" w14:textId="77777777" w:rsidR="00DA7DB4" w:rsidRPr="00DD530E" w:rsidRDefault="00DA7DB4" w:rsidP="00D36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100</w:t>
            </w:r>
          </w:p>
        </w:tc>
      </w:tr>
    </w:tbl>
    <w:p w14:paraId="64DA9544" w14:textId="253C30C2" w:rsidR="00B077AB" w:rsidRPr="00D64834" w:rsidRDefault="00B077AB" w:rsidP="00DA7DB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201CB4C0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2.4 Power</w:t>
      </w:r>
    </w:p>
    <w:p w14:paraId="084EEAF1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697D413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drawing power from its internal battery.</w:t>
      </w:r>
    </w:p>
    <w:p w14:paraId="19AFC368" w14:textId="77777777" w:rsidR="007A36D9" w:rsidRDefault="007A36D9" w:rsidP="007A36D9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shall be capable of being charged by four alternative methods:</w:t>
      </w:r>
    </w:p>
    <w:p w14:paraId="06E832D8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panel,</w:t>
      </w:r>
    </w:p>
    <w:p w14:paraId="14F33594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electrical cable (24VDC),</w:t>
      </w:r>
    </w:p>
    <w:p w14:paraId="515B2F94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back-up charging station,</w:t>
      </w:r>
    </w:p>
    <w:p w14:paraId="323D1F2D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drop-in charging port.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br/>
      </w:r>
    </w:p>
    <w:p w14:paraId="6DE1D617" w14:textId="77777777" w:rsidR="007A36D9" w:rsidRDefault="007A36D9" w:rsidP="007A36D9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When connected to an external electric grid (24VDC) and in case of battery failure, the lighting unit shall still be able to continue operation.</w:t>
      </w:r>
    </w:p>
    <w:p w14:paraId="0BDF1AE8" w14:textId="77777777" w:rsidR="007A36D9" w:rsidRDefault="007A36D9" w:rsidP="007A36D9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917F526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2.5 Electronics</w:t>
      </w:r>
    </w:p>
    <w:p w14:paraId="7724757D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CBC2F93" w14:textId="77777777" w:rsidR="007A36D9" w:rsidRDefault="007A36D9" w:rsidP="007A36D9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control system shall have:</w:t>
      </w:r>
    </w:p>
    <w:p w14:paraId="6A79FB48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Temperature-compensated Maximum Power Tracking battery charging,</w:t>
      </w:r>
    </w:p>
    <w:p w14:paraId="64A9F409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Low-voltage cut-off to prevent over-discharge of the battery system,</w:t>
      </w:r>
    </w:p>
    <w:p w14:paraId="6703F946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 sensor,</w:t>
      </w:r>
    </w:p>
    <w:p w14:paraId="1E7EE3E0" w14:textId="77777777" w:rsidR="007A36D9" w:rsidRDefault="007A36D9" w:rsidP="007A36D9">
      <w:pPr>
        <w:widowControl w:val="0"/>
        <w:numPr>
          <w:ilvl w:val="0"/>
          <w:numId w:val="18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Battery capacity temperature compensation logic (to show temperature-calibrated battery capacity).</w:t>
      </w:r>
    </w:p>
    <w:p w14:paraId="04F8BC01" w14:textId="77777777" w:rsidR="007A36D9" w:rsidRDefault="007A36D9" w:rsidP="007A36D9">
      <w:pPr>
        <w:widowControl w:val="0"/>
        <w:tabs>
          <w:tab w:val="left" w:pos="1440"/>
        </w:tabs>
        <w:spacing w:after="0" w:line="280" w:lineRule="atLeast"/>
        <w:ind w:left="72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5512B9C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light and controller shall be capable of receiving firmware upgrades.</w:t>
      </w:r>
    </w:p>
    <w:p w14:paraId="2602D0D2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5511D743" w14:textId="77777777" w:rsidR="007A36D9" w:rsidRDefault="007A36D9" w:rsidP="007A36D9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3.0 Wireless Specifications</w:t>
      </w:r>
    </w:p>
    <w:p w14:paraId="287C106A" w14:textId="77777777" w:rsidR="007A36D9" w:rsidRDefault="007A36D9" w:rsidP="007A36D9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A8E7BA3" w14:textId="77777777" w:rsidR="007A36D9" w:rsidRDefault="007A36D9" w:rsidP="007A36D9">
      <w:pPr>
        <w:keepNext/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be wirelessly controlled,</w:t>
      </w:r>
    </w:p>
    <w:p w14:paraId="072A00D9" w14:textId="77777777" w:rsidR="007A36D9" w:rsidRDefault="007A36D9" w:rsidP="007A36D9">
      <w:pPr>
        <w:keepNext/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communication should use the mesh protocol (manufacturers using the point-to-multipoint radio protocol shall offer the mesh protocol).</w:t>
      </w:r>
    </w:p>
    <w:p w14:paraId="716F3622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27CA41F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3.1 Wireless Signal</w:t>
      </w:r>
    </w:p>
    <w:p w14:paraId="12B11726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ED1D723" w14:textId="77777777" w:rsidR="007A36D9" w:rsidRDefault="007A36D9" w:rsidP="007A36D9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antenna shall be detachable/replaceable,</w:t>
      </w:r>
    </w:p>
    <w:p w14:paraId="43371462" w14:textId="77777777" w:rsidR="007A36D9" w:rsidRDefault="007A36D9" w:rsidP="007A36D9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should be equipped with an external antenna to maximize radio range,</w:t>
      </w:r>
    </w:p>
    <w:p w14:paraId="3315D60F" w14:textId="77777777" w:rsidR="007A36D9" w:rsidRDefault="007A36D9" w:rsidP="007A36D9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There shall be no limit to the number of lights the controller can communicate with, provided they are within the required radio range,</w:t>
      </w:r>
    </w:p>
    <w:p w14:paraId="67C1CAD9" w14:textId="77777777" w:rsidR="007A36D9" w:rsidRDefault="007A36D9" w:rsidP="007A36D9">
      <w:pPr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 xml:space="preserve">The wireless system shall communicate using non-licensed 868 MHz (optionally 915 MHz or 2,4 GHz) radio frequency with a power output of no more than 20 </w:t>
      </w:r>
      <w:proofErr w:type="spellStart"/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mW</w:t>
      </w:r>
      <w:proofErr w:type="spellEnd"/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,</w:t>
      </w:r>
    </w:p>
    <w:p w14:paraId="108FD907" w14:textId="77777777" w:rsidR="007A36D9" w:rsidRDefault="007A36D9" w:rsidP="007A36D9">
      <w:pPr>
        <w:pStyle w:val="a6"/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frequency band shall not require special approval and shall not be designated for other types of communication (e.g., GSM carriers: 900 / 1800 MHz),</w:t>
      </w:r>
    </w:p>
    <w:p w14:paraId="79858E1F" w14:textId="77777777" w:rsidR="007A36D9" w:rsidRDefault="007A36D9" w:rsidP="007A36D9">
      <w:pPr>
        <w:pStyle w:val="a6"/>
        <w:widowControl w:val="0"/>
        <w:numPr>
          <w:ilvl w:val="0"/>
          <w:numId w:val="22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system shall be capable of normal operation in the presence of RF activity typical for an airport environment.</w:t>
      </w:r>
    </w:p>
    <w:p w14:paraId="13AA3E64" w14:textId="77777777" w:rsidR="007A36D9" w:rsidRDefault="007A36D9" w:rsidP="007A36D9">
      <w:pPr>
        <w:spacing w:after="0" w:line="280" w:lineRule="atLeast"/>
        <w:ind w:left="360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05283103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4.0 Quality Assurance</w:t>
      </w:r>
    </w:p>
    <w:p w14:paraId="71ECF9C8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B37689D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Excluding the batteries, the system, including solar panels, LEDs, optics, electronics, mechanicals and associated components, shall carry a minimum two-year warranty. The batteries shall be guaranteed for 1 year.</w:t>
      </w:r>
    </w:p>
    <w:p w14:paraId="07B52BBA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C5B2622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manufactured by an ISO 9001:2008 certified manufacturing facility.</w:t>
      </w:r>
    </w:p>
    <w:p w14:paraId="5FD2BC98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299EFAE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5.0 Turn-Key Operation</w:t>
      </w:r>
    </w:p>
    <w:p w14:paraId="568CC598" w14:textId="77777777" w:rsidR="007A36D9" w:rsidRDefault="007A36D9" w:rsidP="007A36D9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1A225AB" w14:textId="71853AD2" w:rsidR="00B077AB" w:rsidRPr="00D64834" w:rsidRDefault="007A36D9" w:rsidP="007A36D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ready for installation upon delivery. Assembly consists only of threading the antenna onto the light, activating the light through a single button-press on the light, and attaching it to the mounting accessories and solar panel.</w:t>
      </w:r>
    </w:p>
    <w:p w14:paraId="5DD4ED9F" w14:textId="77777777" w:rsidR="00D64834" w:rsidRPr="00D64834" w:rsidRDefault="00D64834" w:rsidP="00D6483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</w:p>
    <w:p w14:paraId="16EBBA50" w14:textId="77777777" w:rsidR="0071169B" w:rsidRDefault="0071169B"/>
    <w:sectPr w:rsidR="0071169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7455" w14:textId="77777777" w:rsidR="00295684" w:rsidRDefault="00295684">
      <w:pPr>
        <w:spacing w:after="0" w:line="240" w:lineRule="auto"/>
      </w:pPr>
      <w:r>
        <w:separator/>
      </w:r>
    </w:p>
  </w:endnote>
  <w:endnote w:type="continuationSeparator" w:id="0">
    <w:p w14:paraId="7B7C9E84" w14:textId="77777777" w:rsidR="00295684" w:rsidRDefault="0029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1909AA" w:rsidRPr="00DA7DB4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DA7DB4">
      <w:rPr>
        <w:rFonts w:ascii="Roboto Light" w:hAnsi="Roboto Light"/>
        <w:sz w:val="18"/>
        <w:szCs w:val="18"/>
      </w:rPr>
      <w:fldChar w:fldCharType="begin"/>
    </w:r>
    <w:r w:rsidRPr="00DA7DB4">
      <w:rPr>
        <w:rFonts w:ascii="Roboto Light" w:hAnsi="Roboto Light"/>
        <w:sz w:val="18"/>
        <w:szCs w:val="18"/>
      </w:rPr>
      <w:instrText xml:space="preserve"> PAGE </w:instrText>
    </w:r>
    <w:r w:rsidRPr="00DA7DB4">
      <w:rPr>
        <w:rFonts w:ascii="Roboto Light" w:hAnsi="Roboto Light"/>
        <w:sz w:val="18"/>
        <w:szCs w:val="18"/>
      </w:rPr>
      <w:fldChar w:fldCharType="separate"/>
    </w:r>
    <w:r w:rsidRPr="00DA7DB4">
      <w:rPr>
        <w:rFonts w:ascii="Roboto Light" w:hAnsi="Roboto Light"/>
        <w:noProof/>
        <w:sz w:val="18"/>
        <w:szCs w:val="18"/>
      </w:rPr>
      <w:t>1</w:t>
    </w:r>
    <w:r w:rsidRPr="00DA7DB4">
      <w:rPr>
        <w:rFonts w:ascii="Roboto Light" w:hAnsi="Roboto Light"/>
        <w:sz w:val="18"/>
        <w:szCs w:val="18"/>
      </w:rPr>
      <w:fldChar w:fldCharType="end"/>
    </w:r>
    <w:r w:rsidRPr="00DA7DB4">
      <w:rPr>
        <w:rFonts w:ascii="Roboto Light" w:hAnsi="Roboto Light"/>
        <w:sz w:val="18"/>
        <w:szCs w:val="18"/>
      </w:rPr>
      <w:t>/</w:t>
    </w:r>
    <w:r w:rsidRPr="00DA7DB4">
      <w:rPr>
        <w:rFonts w:ascii="Roboto Light" w:eastAsia="Roboto Light" w:hAnsi="Roboto Light" w:cs="Roboto Light"/>
        <w:sz w:val="18"/>
        <w:szCs w:val="18"/>
      </w:rPr>
      <w:fldChar w:fldCharType="begin"/>
    </w:r>
    <w:r w:rsidRPr="00DA7DB4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DA7DB4">
      <w:rPr>
        <w:rFonts w:ascii="Roboto Light" w:eastAsia="Roboto Light" w:hAnsi="Roboto Light" w:cs="Roboto Light"/>
        <w:sz w:val="18"/>
        <w:szCs w:val="18"/>
      </w:rPr>
      <w:fldChar w:fldCharType="separate"/>
    </w:r>
    <w:r w:rsidRPr="00DA7DB4">
      <w:rPr>
        <w:rFonts w:ascii="Roboto Light" w:eastAsia="Roboto Light" w:hAnsi="Roboto Light" w:cs="Roboto Light"/>
        <w:noProof/>
        <w:sz w:val="18"/>
        <w:szCs w:val="18"/>
      </w:rPr>
      <w:t>2</w:t>
    </w:r>
    <w:r w:rsidRPr="00DA7DB4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7702" w14:textId="77777777" w:rsidR="00295684" w:rsidRDefault="00295684">
      <w:pPr>
        <w:spacing w:after="0" w:line="240" w:lineRule="auto"/>
      </w:pPr>
      <w:r>
        <w:separator/>
      </w:r>
    </w:p>
  </w:footnote>
  <w:footnote w:type="continuationSeparator" w:id="0">
    <w:p w14:paraId="5B442DDF" w14:textId="77777777" w:rsidR="00295684" w:rsidRDefault="0029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E17D" w14:textId="040D585E" w:rsidR="00DA7DB4" w:rsidRPr="00181B69" w:rsidRDefault="00DA7DB4" w:rsidP="00DA7DB4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100</w:t>
    </w:r>
    <w:r w:rsidR="00330939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3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7-PS-0</w:t>
    </w:r>
    <w:r w:rsidR="00330939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4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</w:t>
    </w:r>
    <w:r w:rsidR="00330939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6</w:t>
    </w:r>
  </w:p>
  <w:p w14:paraId="4CACD2BD" w14:textId="77777777" w:rsidR="001909AA" w:rsidRDefault="001909AA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5E77D4"/>
    <w:multiLevelType w:val="hybridMultilevel"/>
    <w:tmpl w:val="63E6E138"/>
    <w:numStyleLink w:val="4"/>
  </w:abstractNum>
  <w:abstractNum w:abstractNumId="5" w15:restartNumberingAfterBreak="0">
    <w:nsid w:val="1C657D17"/>
    <w:multiLevelType w:val="hybridMultilevel"/>
    <w:tmpl w:val="6936D61C"/>
    <w:numStyleLink w:val="1"/>
  </w:abstractNum>
  <w:abstractNum w:abstractNumId="6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A97B79"/>
    <w:multiLevelType w:val="hybridMultilevel"/>
    <w:tmpl w:val="9208C25C"/>
    <w:numStyleLink w:val="8"/>
  </w:abstractNum>
  <w:abstractNum w:abstractNumId="8" w15:restartNumberingAfterBreak="0">
    <w:nsid w:val="393E4561"/>
    <w:multiLevelType w:val="hybridMultilevel"/>
    <w:tmpl w:val="15663F4A"/>
    <w:numStyleLink w:val="2"/>
  </w:abstractNum>
  <w:abstractNum w:abstractNumId="9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0E0748"/>
    <w:multiLevelType w:val="hybridMultilevel"/>
    <w:tmpl w:val="82380E04"/>
    <w:numStyleLink w:val="6"/>
  </w:abstractNum>
  <w:abstractNum w:abstractNumId="12" w15:restartNumberingAfterBreak="0">
    <w:nsid w:val="5B39592B"/>
    <w:multiLevelType w:val="hybridMultilevel"/>
    <w:tmpl w:val="22F6B018"/>
    <w:numStyleLink w:val="7"/>
  </w:abstractNum>
  <w:abstractNum w:abstractNumId="13" w15:restartNumberingAfterBreak="0">
    <w:nsid w:val="5D9A36D2"/>
    <w:multiLevelType w:val="hybridMultilevel"/>
    <w:tmpl w:val="89B2DDAC"/>
    <w:numStyleLink w:val="3"/>
  </w:abstractNum>
  <w:abstractNum w:abstractNumId="14" w15:restartNumberingAfterBreak="0">
    <w:nsid w:val="67EC1E50"/>
    <w:multiLevelType w:val="hybridMultilevel"/>
    <w:tmpl w:val="CC046752"/>
    <w:numStyleLink w:val="5"/>
  </w:abstractNum>
  <w:abstractNum w:abstractNumId="15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8"/>
  </w:num>
  <w:num w:numId="18">
    <w:abstractNumId w:val="8"/>
  </w:num>
  <w:num w:numId="19">
    <w:abstractNumId w:val="13"/>
  </w:num>
  <w:num w:numId="20">
    <w:abstractNumId w:val="4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00CD1"/>
    <w:rsid w:val="00094BC8"/>
    <w:rsid w:val="001411DA"/>
    <w:rsid w:val="001909AA"/>
    <w:rsid w:val="0020348B"/>
    <w:rsid w:val="00295684"/>
    <w:rsid w:val="00330939"/>
    <w:rsid w:val="00446CF8"/>
    <w:rsid w:val="004F28C5"/>
    <w:rsid w:val="005D2F2E"/>
    <w:rsid w:val="006E06DE"/>
    <w:rsid w:val="0071169B"/>
    <w:rsid w:val="00775AF1"/>
    <w:rsid w:val="007A36D9"/>
    <w:rsid w:val="00804B56"/>
    <w:rsid w:val="008C1C7F"/>
    <w:rsid w:val="009218E6"/>
    <w:rsid w:val="00B077AB"/>
    <w:rsid w:val="00C11509"/>
    <w:rsid w:val="00C65737"/>
    <w:rsid w:val="00CD548F"/>
    <w:rsid w:val="00D64834"/>
    <w:rsid w:val="00DA7DB4"/>
    <w:rsid w:val="00EA2276"/>
    <w:rsid w:val="00F33CF0"/>
    <w:rsid w:val="00F52709"/>
    <w:rsid w:val="00FD79AC"/>
    <w:rsid w:val="00FF08FF"/>
    <w:rsid w:val="5A27F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7DB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DB4"/>
  </w:style>
  <w:style w:type="table" w:styleId="a9">
    <w:name w:val="Table Grid"/>
    <w:basedOn w:val="a1"/>
    <w:uiPriority w:val="39"/>
    <w:rsid w:val="00DA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5</cp:revision>
  <dcterms:created xsi:type="dcterms:W3CDTF">2026-04-02T10:28:00Z</dcterms:created>
  <dcterms:modified xsi:type="dcterms:W3CDTF">2026-04-02T11:32:00Z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